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8012" w14:textId="3B69F412" w:rsidR="009D5494" w:rsidRDefault="009D5494" w:rsidP="009D5494">
      <w:pPr>
        <w:pStyle w:val="Title"/>
        <w:ind w:left="0"/>
        <w:jc w:val="left"/>
        <w:rPr>
          <w:rFonts w:ascii="Libre Franklin Light" w:hAnsi="Libre Franklin Light"/>
          <w:spacing w:val="-2"/>
        </w:rPr>
      </w:pPr>
      <w:r w:rsidRPr="003B4C3F">
        <w:rPr>
          <w:rFonts w:ascii="Libre Franklin Light" w:hAnsi="Libre Franklin Light"/>
        </w:rPr>
        <w:t>HR0</w:t>
      </w:r>
      <w:r w:rsidR="0054074D">
        <w:rPr>
          <w:rFonts w:ascii="Libre Franklin Light" w:hAnsi="Libre Franklin Light"/>
        </w:rPr>
        <w:t>23</w:t>
      </w:r>
      <w:r w:rsidRPr="003B4C3F">
        <w:rPr>
          <w:rFonts w:ascii="Libre Franklin Light" w:hAnsi="Libre Franklin Light"/>
        </w:rPr>
        <w:t xml:space="preserve"> </w:t>
      </w:r>
      <w:r w:rsidR="0054074D">
        <w:rPr>
          <w:rFonts w:ascii="Libre Franklin Light" w:hAnsi="Libre Franklin Light"/>
        </w:rPr>
        <w:t>Safeguarding</w:t>
      </w:r>
      <w:r w:rsidRPr="003B4C3F">
        <w:rPr>
          <w:rFonts w:ascii="Libre Franklin Light" w:hAnsi="Libre Franklin Light"/>
          <w:spacing w:val="-9"/>
        </w:rPr>
        <w:t xml:space="preserve"> </w:t>
      </w:r>
      <w:r w:rsidRPr="003B4C3F">
        <w:rPr>
          <w:rFonts w:ascii="Libre Franklin Light" w:hAnsi="Libre Franklin Light"/>
          <w:spacing w:val="-2"/>
        </w:rPr>
        <w:t>Policy</w:t>
      </w:r>
    </w:p>
    <w:p w14:paraId="12ECB71E" w14:textId="77777777" w:rsidR="009D5494" w:rsidRDefault="009D5494" w:rsidP="009D5494">
      <w:pPr>
        <w:pStyle w:val="Title"/>
        <w:ind w:left="0"/>
        <w:jc w:val="left"/>
        <w:rPr>
          <w:rFonts w:ascii="Libre Franklin Light" w:hAnsi="Libre Franklin Light"/>
          <w:u w:val="none"/>
        </w:rPr>
      </w:pPr>
    </w:p>
    <w:p w14:paraId="07586022" w14:textId="77777777" w:rsidR="0054074D" w:rsidRPr="0054074D" w:rsidRDefault="0054074D" w:rsidP="00D71538">
      <w:pPr>
        <w:pStyle w:val="BodyText"/>
        <w:rPr>
          <w:rFonts w:ascii="Libre Franklin Light" w:hAnsi="Libre Franklin Light"/>
          <w:b/>
          <w:bCs/>
        </w:rPr>
      </w:pPr>
      <w:r w:rsidRPr="0054074D">
        <w:rPr>
          <w:rFonts w:ascii="Libre Franklin Light" w:hAnsi="Libre Franklin Light"/>
          <w:b/>
          <w:bCs/>
        </w:rPr>
        <w:t>Introduction</w:t>
      </w:r>
    </w:p>
    <w:p w14:paraId="646CA4EF" w14:textId="77777777" w:rsidR="0054074D" w:rsidRPr="0054074D" w:rsidRDefault="0054074D" w:rsidP="00D71538">
      <w:pPr>
        <w:pStyle w:val="BodyText"/>
        <w:rPr>
          <w:rFonts w:ascii="Libre Franklin Light" w:hAnsi="Libre Franklin Light"/>
        </w:rPr>
      </w:pPr>
    </w:p>
    <w:p w14:paraId="37004196" w14:textId="77777777" w:rsidR="0054074D" w:rsidRDefault="0054074D" w:rsidP="00D71538">
      <w:pPr>
        <w:pStyle w:val="BodyText"/>
        <w:rPr>
          <w:rFonts w:ascii="Libre Franklin Light" w:hAnsi="Libre Franklin Light"/>
        </w:rPr>
      </w:pPr>
      <w:r w:rsidRPr="0054074D">
        <w:rPr>
          <w:rFonts w:ascii="Libre Franklin Light" w:hAnsi="Libre Franklin Light"/>
        </w:rPr>
        <w:t xml:space="preserve">HCL </w:t>
      </w:r>
      <w:proofErr w:type="spellStart"/>
      <w:r w:rsidRPr="0054074D">
        <w:rPr>
          <w:rFonts w:ascii="Libre Franklin Light" w:hAnsi="Libre Franklin Light"/>
        </w:rPr>
        <w:t>recognises</w:t>
      </w:r>
      <w:proofErr w:type="spellEnd"/>
      <w:r w:rsidRPr="0054074D">
        <w:rPr>
          <w:rFonts w:ascii="Libre Franklin Light" w:hAnsi="Libre Franklin Light"/>
        </w:rPr>
        <w:t xml:space="preserve"> its duty to promote the safeguarding of children, young people and adults in their activities and ensures that all employees understand their </w:t>
      </w:r>
      <w:proofErr w:type="spellStart"/>
      <w:r w:rsidRPr="0054074D">
        <w:rPr>
          <w:rFonts w:ascii="Libre Franklin Light" w:hAnsi="Libre Franklin Light"/>
        </w:rPr>
        <w:t>behaviour</w:t>
      </w:r>
      <w:proofErr w:type="spellEnd"/>
      <w:r w:rsidRPr="0054074D">
        <w:rPr>
          <w:rFonts w:ascii="Libre Franklin Light" w:hAnsi="Libre Franklin Light"/>
        </w:rPr>
        <w:t xml:space="preserve"> must always demonstrate these responsibilities.</w:t>
      </w:r>
    </w:p>
    <w:p w14:paraId="3D50C615" w14:textId="77777777" w:rsidR="000D34F1" w:rsidRPr="0054074D" w:rsidRDefault="000D34F1" w:rsidP="00D71538">
      <w:pPr>
        <w:pStyle w:val="BodyText"/>
        <w:rPr>
          <w:rFonts w:ascii="Libre Franklin Light" w:hAnsi="Libre Franklin Light"/>
        </w:rPr>
      </w:pPr>
    </w:p>
    <w:p w14:paraId="1FE0EC63" w14:textId="77777777" w:rsidR="0054074D" w:rsidRDefault="0054074D" w:rsidP="00D71538">
      <w:pPr>
        <w:pStyle w:val="BodyText"/>
        <w:rPr>
          <w:rFonts w:ascii="Libre Franklin Light" w:hAnsi="Libre Franklin Light"/>
        </w:rPr>
      </w:pPr>
      <w:r w:rsidRPr="0054074D">
        <w:rPr>
          <w:rFonts w:ascii="Libre Franklin Light" w:hAnsi="Libre Franklin Light"/>
        </w:rPr>
        <w:t xml:space="preserve">Within the Children Act 2004 and the Safeguarding Vulnerable Groups Act 2006, there is a statutory duty for all </w:t>
      </w:r>
      <w:proofErr w:type="spellStart"/>
      <w:r w:rsidRPr="0054074D">
        <w:rPr>
          <w:rFonts w:ascii="Libre Franklin Light" w:hAnsi="Libre Franklin Light"/>
        </w:rPr>
        <w:t>organisations</w:t>
      </w:r>
      <w:proofErr w:type="spellEnd"/>
      <w:r w:rsidRPr="0054074D">
        <w:rPr>
          <w:rFonts w:ascii="Libre Franklin Light" w:hAnsi="Libre Franklin Light"/>
        </w:rPr>
        <w:t xml:space="preserve"> to have regard to the need to safeguard and promote the welfare of children and adults. In addition, The Care Act 2014 sets out a clear legal framework for how local authorities and other parts of the system should protect adults at risk of abuse or neglect.</w:t>
      </w:r>
    </w:p>
    <w:p w14:paraId="502588FB" w14:textId="77777777" w:rsidR="000D34F1" w:rsidRPr="0054074D" w:rsidRDefault="000D34F1" w:rsidP="00D71538">
      <w:pPr>
        <w:pStyle w:val="BodyText"/>
        <w:rPr>
          <w:rFonts w:ascii="Libre Franklin Light" w:hAnsi="Libre Franklin Light"/>
        </w:rPr>
      </w:pPr>
    </w:p>
    <w:p w14:paraId="12D96417" w14:textId="77777777" w:rsidR="0054074D" w:rsidRDefault="0054074D" w:rsidP="00D71538">
      <w:pPr>
        <w:pStyle w:val="BodyText"/>
        <w:rPr>
          <w:rFonts w:ascii="Libre Franklin Light" w:hAnsi="Libre Franklin Light"/>
        </w:rPr>
      </w:pPr>
      <w:r w:rsidRPr="0054074D">
        <w:rPr>
          <w:rFonts w:ascii="Libre Franklin Light" w:hAnsi="Libre Franklin Light"/>
        </w:rPr>
        <w:t>Safeguarding is defined as protecting children and adults from maltreatment, preventing impairment of health or development, ensuring that children grow up in circumstances consistent with the provision of safe and effective care and taking action to enable all children to have the best life chances and that adults are treated with care and dignity.</w:t>
      </w:r>
    </w:p>
    <w:p w14:paraId="16540AB0" w14:textId="77777777" w:rsidR="000D34F1" w:rsidRPr="0054074D" w:rsidRDefault="000D34F1" w:rsidP="00D71538">
      <w:pPr>
        <w:pStyle w:val="BodyText"/>
        <w:rPr>
          <w:rFonts w:ascii="Libre Franklin Light" w:hAnsi="Libre Franklin Light"/>
        </w:rPr>
      </w:pPr>
    </w:p>
    <w:p w14:paraId="38E17CD4"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This Policy applies to all employees and the Board of Directors, volunteers and sessional workers, agency staff, students or anyone working on behalf of HCL.</w:t>
      </w:r>
    </w:p>
    <w:p w14:paraId="704DFBFF" w14:textId="77777777" w:rsidR="00B518B3" w:rsidRDefault="00B518B3" w:rsidP="00D71538">
      <w:pPr>
        <w:pStyle w:val="BodyText"/>
        <w:rPr>
          <w:rFonts w:ascii="Libre Franklin Light" w:hAnsi="Libre Franklin Light"/>
        </w:rPr>
      </w:pPr>
    </w:p>
    <w:p w14:paraId="3D7EACE1" w14:textId="3C42F8C2" w:rsidR="0054074D" w:rsidRDefault="0054074D" w:rsidP="00D71538">
      <w:pPr>
        <w:pStyle w:val="BodyText"/>
        <w:rPr>
          <w:rFonts w:ascii="Libre Franklin Light" w:hAnsi="Libre Franklin Light"/>
        </w:rPr>
      </w:pPr>
      <w:r w:rsidRPr="0054074D">
        <w:rPr>
          <w:rFonts w:ascii="Libre Franklin Light" w:hAnsi="Libre Franklin Light"/>
        </w:rPr>
        <w:t xml:space="preserve">We will endeavour to safeguard children, young </w:t>
      </w:r>
      <w:proofErr w:type="gramStart"/>
      <w:r w:rsidRPr="0054074D">
        <w:rPr>
          <w:rFonts w:ascii="Libre Franklin Light" w:hAnsi="Libre Franklin Light"/>
        </w:rPr>
        <w:t>people</w:t>
      </w:r>
      <w:proofErr w:type="gramEnd"/>
      <w:r w:rsidRPr="0054074D">
        <w:rPr>
          <w:rFonts w:ascii="Libre Franklin Light" w:hAnsi="Libre Franklin Light"/>
        </w:rPr>
        <w:t xml:space="preserve"> and vulnerable adults by:</w:t>
      </w:r>
    </w:p>
    <w:p w14:paraId="6C601F80" w14:textId="77777777" w:rsidR="00BA638C" w:rsidRPr="0054074D" w:rsidRDefault="00BA638C" w:rsidP="00D71538">
      <w:pPr>
        <w:pStyle w:val="BodyText"/>
        <w:rPr>
          <w:rFonts w:ascii="Libre Franklin Light" w:hAnsi="Libre Franklin Light"/>
        </w:rPr>
      </w:pPr>
    </w:p>
    <w:p w14:paraId="3FBB01BD" w14:textId="77777777" w:rsidR="0054074D" w:rsidRDefault="0054074D" w:rsidP="00B518B3">
      <w:pPr>
        <w:pStyle w:val="BodyText"/>
        <w:numPr>
          <w:ilvl w:val="0"/>
          <w:numId w:val="8"/>
        </w:numPr>
        <w:rPr>
          <w:rFonts w:ascii="Libre Franklin Light" w:hAnsi="Libre Franklin Light"/>
        </w:rPr>
      </w:pPr>
      <w:r w:rsidRPr="0054074D">
        <w:rPr>
          <w:rFonts w:ascii="Libre Franklin Light" w:hAnsi="Libre Franklin Light"/>
        </w:rPr>
        <w:t>Adopting safeguarding guidelines through procedures and a code of conduct for employees and volunteers</w:t>
      </w:r>
    </w:p>
    <w:p w14:paraId="043E8CE0" w14:textId="77777777" w:rsidR="0054074D" w:rsidRPr="0054074D" w:rsidRDefault="0054074D" w:rsidP="00B518B3">
      <w:pPr>
        <w:pStyle w:val="BodyText"/>
        <w:numPr>
          <w:ilvl w:val="0"/>
          <w:numId w:val="8"/>
        </w:numPr>
        <w:rPr>
          <w:rFonts w:ascii="Libre Franklin Light" w:hAnsi="Libre Franklin Light"/>
        </w:rPr>
      </w:pPr>
      <w:r w:rsidRPr="0054074D">
        <w:rPr>
          <w:rFonts w:ascii="Libre Franklin Light" w:hAnsi="Libre Franklin Light"/>
        </w:rPr>
        <w:t xml:space="preserve">Recruiting employees and volunteers safely; ensuring all necessary checks are made and that induction is </w:t>
      </w:r>
      <w:proofErr w:type="gramStart"/>
      <w:r w:rsidRPr="0054074D">
        <w:rPr>
          <w:rFonts w:ascii="Libre Franklin Light" w:hAnsi="Libre Franklin Light"/>
        </w:rPr>
        <w:t>rigorous</w:t>
      </w:r>
      <w:proofErr w:type="gramEnd"/>
    </w:p>
    <w:p w14:paraId="6EAF1F5A" w14:textId="77777777" w:rsidR="0054074D" w:rsidRPr="0054074D" w:rsidRDefault="0054074D" w:rsidP="00B518B3">
      <w:pPr>
        <w:pStyle w:val="BodyText"/>
        <w:numPr>
          <w:ilvl w:val="0"/>
          <w:numId w:val="8"/>
        </w:numPr>
        <w:rPr>
          <w:rFonts w:ascii="Libre Franklin Light" w:hAnsi="Libre Franklin Light"/>
        </w:rPr>
      </w:pPr>
      <w:r w:rsidRPr="0054074D">
        <w:rPr>
          <w:rFonts w:ascii="Libre Franklin Light" w:hAnsi="Libre Franklin Light"/>
        </w:rPr>
        <w:t>Sharing information about safeguarding and good practice with employees and volunteers</w:t>
      </w:r>
    </w:p>
    <w:p w14:paraId="4F529F74" w14:textId="77777777" w:rsidR="0054074D" w:rsidRPr="0054074D" w:rsidRDefault="0054074D" w:rsidP="00B518B3">
      <w:pPr>
        <w:pStyle w:val="BodyText"/>
        <w:numPr>
          <w:ilvl w:val="0"/>
          <w:numId w:val="8"/>
        </w:numPr>
        <w:rPr>
          <w:rFonts w:ascii="Libre Franklin Light" w:hAnsi="Libre Franklin Light"/>
        </w:rPr>
      </w:pPr>
      <w:r w:rsidRPr="0054074D">
        <w:rPr>
          <w:rFonts w:ascii="Libre Franklin Light" w:hAnsi="Libre Franklin Light"/>
        </w:rPr>
        <w:t xml:space="preserve">Sharing information about the Prevent Strategy with employees and volunteers which aims to reduce the threat to the UK from terrorism by stopping people becoming terrorists, extremists or supporting terrorism and raising awareness of support and re-direction to individuals at risk of, or in the process of being groomed or </w:t>
      </w:r>
      <w:proofErr w:type="spellStart"/>
      <w:r w:rsidRPr="0054074D">
        <w:rPr>
          <w:rFonts w:ascii="Libre Franklin Light" w:hAnsi="Libre Franklin Light"/>
        </w:rPr>
        <w:t>radicalised</w:t>
      </w:r>
      <w:proofErr w:type="spellEnd"/>
      <w:r w:rsidRPr="0054074D">
        <w:rPr>
          <w:rFonts w:ascii="Libre Franklin Light" w:hAnsi="Libre Franklin Light"/>
        </w:rPr>
        <w:t xml:space="preserve"> into terrorist activity before any crime is </w:t>
      </w:r>
      <w:proofErr w:type="gramStart"/>
      <w:r w:rsidRPr="0054074D">
        <w:rPr>
          <w:rFonts w:ascii="Libre Franklin Light" w:hAnsi="Libre Franklin Light"/>
        </w:rPr>
        <w:t>committed</w:t>
      </w:r>
      <w:proofErr w:type="gramEnd"/>
    </w:p>
    <w:p w14:paraId="2FBC0460" w14:textId="77777777" w:rsidR="0054074D" w:rsidRPr="0054074D" w:rsidRDefault="0054074D" w:rsidP="00B518B3">
      <w:pPr>
        <w:pStyle w:val="BodyText"/>
        <w:numPr>
          <w:ilvl w:val="0"/>
          <w:numId w:val="8"/>
        </w:numPr>
        <w:rPr>
          <w:rFonts w:ascii="Libre Franklin Light" w:hAnsi="Libre Franklin Light"/>
        </w:rPr>
      </w:pPr>
      <w:r w:rsidRPr="0054074D">
        <w:rPr>
          <w:rFonts w:ascii="Libre Franklin Light" w:hAnsi="Libre Franklin Light"/>
        </w:rPr>
        <w:t xml:space="preserve">Sharing information about concerns with agencies who need to </w:t>
      </w:r>
      <w:proofErr w:type="gramStart"/>
      <w:r w:rsidRPr="0054074D">
        <w:rPr>
          <w:rFonts w:ascii="Libre Franklin Light" w:hAnsi="Libre Franklin Light"/>
        </w:rPr>
        <w:t>know</w:t>
      </w:r>
      <w:proofErr w:type="gramEnd"/>
    </w:p>
    <w:p w14:paraId="5B00AB8B" w14:textId="77777777" w:rsidR="0054074D" w:rsidRPr="0054074D" w:rsidRDefault="0054074D" w:rsidP="00B518B3">
      <w:pPr>
        <w:pStyle w:val="BodyText"/>
        <w:numPr>
          <w:ilvl w:val="0"/>
          <w:numId w:val="8"/>
        </w:numPr>
        <w:rPr>
          <w:rFonts w:ascii="Libre Franklin Light" w:hAnsi="Libre Franklin Light"/>
        </w:rPr>
      </w:pPr>
      <w:r w:rsidRPr="0054074D">
        <w:rPr>
          <w:rFonts w:ascii="Libre Franklin Light" w:hAnsi="Libre Franklin Light"/>
        </w:rPr>
        <w:t xml:space="preserve">Providing effective management for employees and volunteers through supervision, </w:t>
      </w:r>
      <w:proofErr w:type="gramStart"/>
      <w:r w:rsidRPr="0054074D">
        <w:rPr>
          <w:rFonts w:ascii="Libre Franklin Light" w:hAnsi="Libre Franklin Light"/>
        </w:rPr>
        <w:t>support</w:t>
      </w:r>
      <w:proofErr w:type="gramEnd"/>
      <w:r w:rsidRPr="0054074D">
        <w:rPr>
          <w:rFonts w:ascii="Libre Franklin Light" w:hAnsi="Libre Franklin Light"/>
        </w:rPr>
        <w:t xml:space="preserve"> and training</w:t>
      </w:r>
    </w:p>
    <w:p w14:paraId="43C1D713" w14:textId="77777777" w:rsidR="0054074D" w:rsidRPr="0054074D" w:rsidRDefault="0054074D" w:rsidP="00B518B3">
      <w:pPr>
        <w:pStyle w:val="BodyText"/>
        <w:numPr>
          <w:ilvl w:val="0"/>
          <w:numId w:val="8"/>
        </w:numPr>
        <w:rPr>
          <w:rFonts w:ascii="Libre Franklin Light" w:hAnsi="Libre Franklin Light"/>
        </w:rPr>
      </w:pPr>
      <w:r w:rsidRPr="0054074D">
        <w:rPr>
          <w:rFonts w:ascii="Libre Franklin Light" w:hAnsi="Libre Franklin Light"/>
        </w:rPr>
        <w:lastRenderedPageBreak/>
        <w:t xml:space="preserve">Reviewing our Policy and evaluating our practice annually to ensure standards remain consistently </w:t>
      </w:r>
      <w:proofErr w:type="gramStart"/>
      <w:r w:rsidRPr="0054074D">
        <w:rPr>
          <w:rFonts w:ascii="Libre Franklin Light" w:hAnsi="Libre Franklin Light"/>
        </w:rPr>
        <w:t>high</w:t>
      </w:r>
      <w:proofErr w:type="gramEnd"/>
    </w:p>
    <w:p w14:paraId="68D1BD1F" w14:textId="77777777" w:rsidR="00BA638C" w:rsidRDefault="00BA638C" w:rsidP="00D71538">
      <w:pPr>
        <w:pStyle w:val="BodyText"/>
        <w:rPr>
          <w:rFonts w:ascii="Libre Franklin Light" w:hAnsi="Libre Franklin Light"/>
        </w:rPr>
      </w:pPr>
    </w:p>
    <w:p w14:paraId="7E64DD19" w14:textId="592A9D51"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This Policy forms part of a suite of policies and procedures relating to the safeguarding responsibilities of HCL. This Policy should be read in conjunction with the Preventing Illegal Working Policy, Recruitment of Ex-Offenders Policy, Discipline and Performance Management Policy, </w:t>
      </w:r>
      <w:proofErr w:type="gramStart"/>
      <w:r w:rsidRPr="0054074D">
        <w:rPr>
          <w:rFonts w:ascii="Libre Franklin Light" w:hAnsi="Libre Franklin Light"/>
        </w:rPr>
        <w:t>Social Media Policy</w:t>
      </w:r>
      <w:proofErr w:type="gramEnd"/>
      <w:r w:rsidRPr="0054074D">
        <w:rPr>
          <w:rFonts w:ascii="Libre Franklin Light" w:hAnsi="Libre Franklin Light"/>
        </w:rPr>
        <w:t xml:space="preserve"> and Employee Handbook.</w:t>
      </w:r>
    </w:p>
    <w:p w14:paraId="711832B3" w14:textId="77777777" w:rsidR="00405FDF" w:rsidRPr="00405FDF" w:rsidRDefault="00405FDF" w:rsidP="00405FDF">
      <w:pPr>
        <w:widowControl/>
        <w:autoSpaceDE/>
        <w:autoSpaceDN/>
        <w:spacing w:before="100" w:beforeAutospacing="1" w:after="100" w:afterAutospacing="1"/>
        <w:jc w:val="both"/>
        <w:rPr>
          <w:rFonts w:ascii="Libre Franklin Light" w:eastAsia="Times New Roman" w:hAnsi="Libre Franklin Light"/>
          <w:sz w:val="24"/>
          <w:szCs w:val="24"/>
          <w:lang w:val="en" w:eastAsia="en-GB"/>
        </w:rPr>
      </w:pPr>
      <w:r w:rsidRPr="00405FDF">
        <w:rPr>
          <w:rFonts w:ascii="Libre Franklin Light" w:eastAsia="Times New Roman" w:hAnsi="Libre Franklin Light"/>
          <w:sz w:val="24"/>
          <w:szCs w:val="24"/>
          <w:lang w:val="en" w:eastAsia="en-GB"/>
        </w:rPr>
        <w:t xml:space="preserve">All HCL employees should read Part One of the Department for Education’s (DfE) guidance </w:t>
      </w:r>
      <w:hyperlink r:id="rId10" w:history="1">
        <w:r w:rsidRPr="00405FDF">
          <w:rPr>
            <w:rFonts w:ascii="Libre Franklin Light" w:eastAsia="Times New Roman" w:hAnsi="Libre Franklin Light"/>
            <w:color w:val="0000FF"/>
            <w:sz w:val="24"/>
            <w:szCs w:val="24"/>
            <w:u w:val="single"/>
            <w:lang w:val="en" w:eastAsia="en-GB"/>
          </w:rPr>
          <w:t>Keeping Children Safe in Education</w:t>
        </w:r>
      </w:hyperlink>
      <w:r w:rsidRPr="00405FDF">
        <w:rPr>
          <w:rFonts w:ascii="Libre Franklin Light" w:eastAsia="Times New Roman" w:hAnsi="Libre Franklin Light"/>
          <w:sz w:val="24"/>
          <w:szCs w:val="24"/>
          <w:lang w:val="en" w:eastAsia="en-GB"/>
        </w:rPr>
        <w:t xml:space="preserve"> (</w:t>
      </w:r>
      <w:proofErr w:type="spellStart"/>
      <w:r w:rsidRPr="00405FDF">
        <w:rPr>
          <w:rFonts w:ascii="Libre Franklin Light" w:eastAsia="Times New Roman" w:hAnsi="Libre Franklin Light"/>
          <w:sz w:val="24"/>
          <w:szCs w:val="24"/>
          <w:lang w:val="en" w:eastAsia="en-GB"/>
        </w:rPr>
        <w:t>KCSiE</w:t>
      </w:r>
      <w:proofErr w:type="spellEnd"/>
      <w:r w:rsidRPr="00405FDF">
        <w:rPr>
          <w:rFonts w:ascii="Libre Franklin Light" w:eastAsia="Times New Roman" w:hAnsi="Libre Franklin Light"/>
          <w:sz w:val="24"/>
          <w:szCs w:val="24"/>
          <w:lang w:val="en" w:eastAsia="en-GB"/>
        </w:rPr>
        <w:t>) – “Safeguarding Information for all staff”  (Page 5).  Safeguarding training will be refreshed for all staff on an annual basis.</w:t>
      </w:r>
    </w:p>
    <w:p w14:paraId="485DEBD9" w14:textId="77777777" w:rsidR="00405FDF" w:rsidRPr="00405FDF" w:rsidRDefault="00405FDF" w:rsidP="00405FDF">
      <w:pPr>
        <w:widowControl/>
        <w:autoSpaceDE/>
        <w:autoSpaceDN/>
        <w:spacing w:before="100" w:beforeAutospacing="1" w:after="100" w:afterAutospacing="1"/>
        <w:jc w:val="both"/>
        <w:rPr>
          <w:rFonts w:ascii="Libre Franklin Light" w:eastAsia="Times New Roman" w:hAnsi="Libre Franklin Light"/>
          <w:sz w:val="24"/>
          <w:szCs w:val="24"/>
          <w:lang w:val="en" w:eastAsia="en-GB"/>
        </w:rPr>
      </w:pPr>
      <w:r w:rsidRPr="00405FDF">
        <w:rPr>
          <w:rFonts w:ascii="Libre Franklin Light" w:eastAsia="Times New Roman" w:hAnsi="Libre Franklin Light"/>
          <w:sz w:val="24"/>
          <w:szCs w:val="24"/>
          <w:lang w:val="en" w:eastAsia="en-GB"/>
        </w:rPr>
        <w:t xml:space="preserve">All HCL employees working with vulnerable adults should read the </w:t>
      </w:r>
      <w:hyperlink r:id="rId11" w:anchor="safeguarding-1" w:history="1">
        <w:r w:rsidRPr="00405FDF">
          <w:rPr>
            <w:rFonts w:ascii="Libre Franklin Light" w:eastAsia="Times New Roman" w:hAnsi="Libre Franklin Light"/>
            <w:color w:val="0000FF"/>
            <w:sz w:val="24"/>
            <w:szCs w:val="24"/>
            <w:u w:val="single"/>
            <w:lang w:val="en" w:eastAsia="en-GB"/>
          </w:rPr>
          <w:t>Care and Support Statutory Guidance</w:t>
        </w:r>
      </w:hyperlink>
      <w:r w:rsidRPr="00405FDF">
        <w:rPr>
          <w:rFonts w:ascii="Libre Franklin Light" w:eastAsia="Times New Roman" w:hAnsi="Libre Franklin Light"/>
          <w:sz w:val="24"/>
          <w:szCs w:val="24"/>
          <w:lang w:val="en" w:eastAsia="en-GB"/>
        </w:rPr>
        <w:t>, Section 14 on Safeguarding.</w:t>
      </w:r>
    </w:p>
    <w:p w14:paraId="2E9AC9D3"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HCL follows the recommended procedures established by the Hertfordshire Safeguarding Children’s Board – </w:t>
      </w:r>
      <w:hyperlink r:id="rId12" w:history="1">
        <w:r w:rsidRPr="0054074D">
          <w:rPr>
            <w:rFonts w:ascii="Libre Franklin Light" w:hAnsi="Libre Franklin Light"/>
          </w:rPr>
          <w:t>www.hertssafeguarding.org.uk</w:t>
        </w:r>
      </w:hyperlink>
      <w:r w:rsidRPr="0054074D">
        <w:rPr>
          <w:rFonts w:ascii="Libre Franklin Light" w:hAnsi="Libre Franklin Light"/>
        </w:rPr>
        <w:t>, and the Hertfordshire Safeguarding Adults Board.</w:t>
      </w:r>
    </w:p>
    <w:p w14:paraId="078F01F9" w14:textId="77777777" w:rsidR="00405FDF" w:rsidRDefault="00405FDF" w:rsidP="00D71538">
      <w:pPr>
        <w:pStyle w:val="BodyText"/>
        <w:rPr>
          <w:rFonts w:ascii="Libre Franklin Light" w:hAnsi="Libre Franklin Light"/>
        </w:rPr>
      </w:pPr>
    </w:p>
    <w:p w14:paraId="033D7939" w14:textId="79247AFC" w:rsidR="0054074D" w:rsidRPr="0054074D" w:rsidRDefault="0054074D" w:rsidP="00D71538">
      <w:pPr>
        <w:pStyle w:val="BodyText"/>
        <w:rPr>
          <w:rFonts w:ascii="Libre Franklin Light" w:hAnsi="Libre Franklin Light"/>
          <w:b/>
          <w:bCs/>
        </w:rPr>
      </w:pPr>
      <w:r w:rsidRPr="0054074D">
        <w:rPr>
          <w:rFonts w:ascii="Libre Franklin Light" w:hAnsi="Libre Franklin Light"/>
          <w:b/>
          <w:bCs/>
        </w:rPr>
        <w:t>Important Contacts</w:t>
      </w:r>
    </w:p>
    <w:p w14:paraId="686043D1" w14:textId="77777777" w:rsidR="0054074D" w:rsidRPr="0054074D" w:rsidRDefault="0054074D" w:rsidP="00D71538">
      <w:pPr>
        <w:pStyle w:val="BodyText"/>
        <w:rPr>
          <w:rFonts w:ascii="Libre Franklin Light" w:hAnsi="Libre Franklin Light"/>
        </w:rPr>
      </w:pPr>
    </w:p>
    <w:p w14:paraId="5016870A"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HCL has appointed individuals who are responsible for dealing with any safeguarding concerns reported by employees.  In their absence, a deputy will always be available for employees to consult with.</w:t>
      </w:r>
    </w:p>
    <w:p w14:paraId="7802B3FB" w14:textId="77777777" w:rsidR="00405FDF" w:rsidRDefault="00405FDF" w:rsidP="00D71538">
      <w:pPr>
        <w:pStyle w:val="BodyText"/>
        <w:rPr>
          <w:rFonts w:ascii="Libre Franklin Light" w:hAnsi="Libre Franklin Light"/>
        </w:rPr>
      </w:pPr>
    </w:p>
    <w:p w14:paraId="0B475A83" w14:textId="469FB57F" w:rsidR="0054074D" w:rsidRPr="0054074D" w:rsidRDefault="0054074D" w:rsidP="00D71538">
      <w:pPr>
        <w:pStyle w:val="BodyText"/>
        <w:rPr>
          <w:rFonts w:ascii="Libre Franklin Light" w:hAnsi="Libre Franklin Light"/>
        </w:rPr>
      </w:pPr>
      <w:r w:rsidRPr="0054074D">
        <w:rPr>
          <w:rFonts w:ascii="Libre Franklin Light" w:hAnsi="Libre Franklin Light"/>
        </w:rPr>
        <w:t>The Designated Safeguarding Leads within HCL are:</w:t>
      </w:r>
    </w:p>
    <w:p w14:paraId="4B67F8D4" w14:textId="77777777" w:rsidR="0054074D" w:rsidRPr="0054074D" w:rsidRDefault="0054074D" w:rsidP="00D71538">
      <w:pPr>
        <w:pStyle w:val="BodyText"/>
        <w:rPr>
          <w:rFonts w:ascii="Libre Franklin Light" w:hAnsi="Libre Franklin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69"/>
      </w:tblGrid>
      <w:tr w:rsidR="0054074D" w:rsidRPr="0054074D" w14:paraId="411A207B" w14:textId="77777777" w:rsidTr="00860D88">
        <w:tc>
          <w:tcPr>
            <w:tcW w:w="4927" w:type="dxa"/>
            <w:tcBorders>
              <w:top w:val="single" w:sz="12" w:space="0" w:color="auto"/>
              <w:left w:val="single" w:sz="18" w:space="0" w:color="auto"/>
            </w:tcBorders>
            <w:shd w:val="clear" w:color="auto" w:fill="auto"/>
          </w:tcPr>
          <w:p w14:paraId="6EC1C16B"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Named person for safeguarding</w:t>
            </w:r>
          </w:p>
        </w:tc>
        <w:tc>
          <w:tcPr>
            <w:tcW w:w="4927" w:type="dxa"/>
            <w:tcBorders>
              <w:top w:val="single" w:sz="12" w:space="0" w:color="auto"/>
              <w:right w:val="single" w:sz="18" w:space="0" w:color="auto"/>
            </w:tcBorders>
            <w:shd w:val="clear" w:color="auto" w:fill="auto"/>
          </w:tcPr>
          <w:p w14:paraId="1A260F00"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Angela Pearson</w:t>
            </w:r>
          </w:p>
        </w:tc>
      </w:tr>
      <w:tr w:rsidR="0054074D" w:rsidRPr="0054074D" w14:paraId="70743BC2" w14:textId="77777777" w:rsidTr="00860D88">
        <w:tc>
          <w:tcPr>
            <w:tcW w:w="4927" w:type="dxa"/>
            <w:tcBorders>
              <w:left w:val="single" w:sz="18" w:space="0" w:color="auto"/>
            </w:tcBorders>
            <w:shd w:val="clear" w:color="auto" w:fill="auto"/>
          </w:tcPr>
          <w:p w14:paraId="225CF257"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Work telephone number</w:t>
            </w:r>
          </w:p>
        </w:tc>
        <w:tc>
          <w:tcPr>
            <w:tcW w:w="4927" w:type="dxa"/>
            <w:tcBorders>
              <w:right w:val="single" w:sz="18" w:space="0" w:color="auto"/>
            </w:tcBorders>
            <w:shd w:val="clear" w:color="auto" w:fill="auto"/>
          </w:tcPr>
          <w:p w14:paraId="62C9BD68"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07580 743594</w:t>
            </w:r>
          </w:p>
        </w:tc>
      </w:tr>
      <w:tr w:rsidR="0054074D" w:rsidRPr="0054074D" w14:paraId="058CBDAD" w14:textId="77777777" w:rsidTr="00860D88">
        <w:tc>
          <w:tcPr>
            <w:tcW w:w="4927" w:type="dxa"/>
            <w:tcBorders>
              <w:left w:val="single" w:sz="18" w:space="0" w:color="auto"/>
              <w:bottom w:val="single" w:sz="18" w:space="0" w:color="auto"/>
            </w:tcBorders>
            <w:shd w:val="clear" w:color="auto" w:fill="auto"/>
          </w:tcPr>
          <w:p w14:paraId="362580C8"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Role</w:t>
            </w:r>
          </w:p>
        </w:tc>
        <w:tc>
          <w:tcPr>
            <w:tcW w:w="4927" w:type="dxa"/>
            <w:tcBorders>
              <w:bottom w:val="single" w:sz="18" w:space="0" w:color="auto"/>
              <w:right w:val="single" w:sz="18" w:space="0" w:color="auto"/>
            </w:tcBorders>
            <w:shd w:val="clear" w:color="auto" w:fill="auto"/>
          </w:tcPr>
          <w:p w14:paraId="57CA4382"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Training &amp; Standards Manager</w:t>
            </w:r>
          </w:p>
        </w:tc>
      </w:tr>
      <w:tr w:rsidR="0054074D" w:rsidRPr="0054074D" w14:paraId="7D6A7F95" w14:textId="77777777" w:rsidTr="00860D88">
        <w:tc>
          <w:tcPr>
            <w:tcW w:w="4927" w:type="dxa"/>
            <w:tcBorders>
              <w:top w:val="single" w:sz="18" w:space="0" w:color="auto"/>
              <w:left w:val="single" w:sz="18" w:space="0" w:color="auto"/>
            </w:tcBorders>
            <w:shd w:val="clear" w:color="auto" w:fill="auto"/>
          </w:tcPr>
          <w:p w14:paraId="03555B76"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Name of 2nd contact person</w:t>
            </w:r>
          </w:p>
        </w:tc>
        <w:tc>
          <w:tcPr>
            <w:tcW w:w="4927" w:type="dxa"/>
            <w:tcBorders>
              <w:top w:val="single" w:sz="18" w:space="0" w:color="auto"/>
              <w:right w:val="single" w:sz="18" w:space="0" w:color="auto"/>
            </w:tcBorders>
            <w:shd w:val="clear" w:color="auto" w:fill="auto"/>
          </w:tcPr>
          <w:p w14:paraId="7CA26786"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Lorraine Corbett</w:t>
            </w:r>
          </w:p>
        </w:tc>
      </w:tr>
      <w:tr w:rsidR="0054074D" w:rsidRPr="0054074D" w14:paraId="2DB2E695" w14:textId="77777777" w:rsidTr="00860D88">
        <w:trPr>
          <w:trHeight w:val="262"/>
        </w:trPr>
        <w:tc>
          <w:tcPr>
            <w:tcW w:w="4927" w:type="dxa"/>
            <w:tcBorders>
              <w:left w:val="single" w:sz="18" w:space="0" w:color="auto"/>
              <w:bottom w:val="single" w:sz="8" w:space="0" w:color="auto"/>
            </w:tcBorders>
            <w:shd w:val="clear" w:color="auto" w:fill="auto"/>
          </w:tcPr>
          <w:p w14:paraId="79AD6A4A"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Work telephone number</w:t>
            </w:r>
          </w:p>
        </w:tc>
        <w:tc>
          <w:tcPr>
            <w:tcW w:w="4927" w:type="dxa"/>
            <w:tcBorders>
              <w:bottom w:val="single" w:sz="8" w:space="0" w:color="auto"/>
              <w:right w:val="single" w:sz="18" w:space="0" w:color="auto"/>
            </w:tcBorders>
            <w:shd w:val="clear" w:color="auto" w:fill="auto"/>
          </w:tcPr>
          <w:p w14:paraId="0CD3A022"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07812 323191</w:t>
            </w:r>
          </w:p>
        </w:tc>
      </w:tr>
      <w:tr w:rsidR="0054074D" w:rsidRPr="0054074D" w14:paraId="6BC7888B" w14:textId="77777777" w:rsidTr="00860D88">
        <w:tc>
          <w:tcPr>
            <w:tcW w:w="4927" w:type="dxa"/>
            <w:tcBorders>
              <w:top w:val="single" w:sz="8" w:space="0" w:color="auto"/>
              <w:left w:val="single" w:sz="18" w:space="0" w:color="auto"/>
              <w:bottom w:val="single" w:sz="18" w:space="0" w:color="auto"/>
            </w:tcBorders>
            <w:shd w:val="clear" w:color="auto" w:fill="auto"/>
          </w:tcPr>
          <w:p w14:paraId="4344BEBE"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Role</w:t>
            </w:r>
          </w:p>
        </w:tc>
        <w:tc>
          <w:tcPr>
            <w:tcW w:w="4927" w:type="dxa"/>
            <w:tcBorders>
              <w:top w:val="single" w:sz="8" w:space="0" w:color="auto"/>
              <w:bottom w:val="single" w:sz="18" w:space="0" w:color="auto"/>
              <w:right w:val="single" w:sz="18" w:space="0" w:color="auto"/>
            </w:tcBorders>
            <w:shd w:val="clear" w:color="auto" w:fill="auto"/>
          </w:tcPr>
          <w:p w14:paraId="3F5645FB"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Deputy Training &amp; Standards Manager</w:t>
            </w:r>
          </w:p>
        </w:tc>
      </w:tr>
    </w:tbl>
    <w:p w14:paraId="60CE3EF2" w14:textId="77777777" w:rsidR="0054074D" w:rsidRPr="0054074D" w:rsidRDefault="0054074D" w:rsidP="00D71538">
      <w:pPr>
        <w:pStyle w:val="BodyText"/>
        <w:rPr>
          <w:rFonts w:ascii="Libre Franklin Light" w:hAnsi="Libre Franklin Light"/>
        </w:rPr>
      </w:pPr>
    </w:p>
    <w:p w14:paraId="29E10D5C" w14:textId="77777777" w:rsidR="00405FDF" w:rsidRDefault="00405FDF" w:rsidP="00D71538">
      <w:pPr>
        <w:pStyle w:val="BodyText"/>
        <w:rPr>
          <w:rFonts w:ascii="Libre Franklin Light" w:hAnsi="Libre Franklin Light"/>
        </w:rPr>
      </w:pPr>
    </w:p>
    <w:p w14:paraId="2353873D" w14:textId="77777777" w:rsidR="00405FDF" w:rsidRDefault="00405FDF" w:rsidP="00D71538">
      <w:pPr>
        <w:pStyle w:val="BodyText"/>
        <w:rPr>
          <w:rFonts w:ascii="Libre Franklin Light" w:hAnsi="Libre Franklin Light"/>
        </w:rPr>
      </w:pPr>
    </w:p>
    <w:p w14:paraId="52384220" w14:textId="77777777" w:rsidR="00405FDF" w:rsidRDefault="00405FDF" w:rsidP="00D71538">
      <w:pPr>
        <w:pStyle w:val="BodyText"/>
        <w:rPr>
          <w:rFonts w:ascii="Libre Franklin Light" w:hAnsi="Libre Franklin Light"/>
        </w:rPr>
      </w:pPr>
    </w:p>
    <w:p w14:paraId="64642478" w14:textId="77777777" w:rsidR="00405FDF" w:rsidRDefault="00405FDF" w:rsidP="00D71538">
      <w:pPr>
        <w:pStyle w:val="BodyText"/>
        <w:rPr>
          <w:rFonts w:ascii="Libre Franklin Light" w:hAnsi="Libre Franklin Light"/>
        </w:rPr>
      </w:pPr>
    </w:p>
    <w:p w14:paraId="28E07971" w14:textId="77777777" w:rsidR="00405FDF" w:rsidRDefault="00405FDF" w:rsidP="00D71538">
      <w:pPr>
        <w:pStyle w:val="BodyText"/>
        <w:rPr>
          <w:rFonts w:ascii="Libre Franklin Light" w:hAnsi="Libre Franklin Light"/>
        </w:rPr>
      </w:pPr>
    </w:p>
    <w:p w14:paraId="6351ACE4" w14:textId="70D7FBB6" w:rsidR="0054074D" w:rsidRPr="0054074D" w:rsidRDefault="0054074D" w:rsidP="00D71538">
      <w:pPr>
        <w:pStyle w:val="BodyText"/>
        <w:rPr>
          <w:rFonts w:ascii="Libre Franklin Light" w:hAnsi="Libre Franklin Light"/>
        </w:rPr>
      </w:pPr>
      <w:r w:rsidRPr="0054074D">
        <w:rPr>
          <w:rFonts w:ascii="Libre Franklin Light" w:hAnsi="Libre Franklin Light"/>
        </w:rPr>
        <w:lastRenderedPageBreak/>
        <w:t>Other key contacts:</w:t>
      </w:r>
    </w:p>
    <w:p w14:paraId="4F62A502" w14:textId="77777777" w:rsidR="0054074D" w:rsidRPr="0054074D" w:rsidRDefault="0054074D" w:rsidP="00D71538">
      <w:pPr>
        <w:pStyle w:val="BodyText"/>
        <w:rPr>
          <w:rFonts w:ascii="Libre Franklin Light" w:hAnsi="Libre Franklin Light"/>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05"/>
        <w:gridCol w:w="4475"/>
      </w:tblGrid>
      <w:tr w:rsidR="0054074D" w:rsidRPr="0054074D" w14:paraId="28244949" w14:textId="77777777" w:rsidTr="00860D88">
        <w:tc>
          <w:tcPr>
            <w:tcW w:w="4927" w:type="dxa"/>
            <w:tcBorders>
              <w:top w:val="single" w:sz="18" w:space="0" w:color="auto"/>
              <w:left w:val="single" w:sz="18" w:space="0" w:color="auto"/>
            </w:tcBorders>
            <w:shd w:val="clear" w:color="auto" w:fill="auto"/>
          </w:tcPr>
          <w:p w14:paraId="16611313"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Children’s Services</w:t>
            </w:r>
          </w:p>
        </w:tc>
        <w:tc>
          <w:tcPr>
            <w:tcW w:w="4927" w:type="dxa"/>
            <w:tcBorders>
              <w:top w:val="single" w:sz="18" w:space="0" w:color="auto"/>
              <w:right w:val="single" w:sz="18" w:space="0" w:color="auto"/>
            </w:tcBorders>
            <w:shd w:val="clear" w:color="auto" w:fill="auto"/>
          </w:tcPr>
          <w:p w14:paraId="25256F1C"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0300 123 4043 (including out of hours)</w:t>
            </w:r>
          </w:p>
        </w:tc>
      </w:tr>
      <w:tr w:rsidR="0054074D" w:rsidRPr="0054074D" w14:paraId="402393DB" w14:textId="77777777" w:rsidTr="00860D88">
        <w:tc>
          <w:tcPr>
            <w:tcW w:w="4927" w:type="dxa"/>
            <w:tcBorders>
              <w:left w:val="single" w:sz="18" w:space="0" w:color="auto"/>
              <w:bottom w:val="single" w:sz="8" w:space="0" w:color="auto"/>
            </w:tcBorders>
            <w:shd w:val="clear" w:color="auto" w:fill="auto"/>
          </w:tcPr>
          <w:p w14:paraId="131C2D45"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Safeguarding Adults from Abuse</w:t>
            </w:r>
          </w:p>
        </w:tc>
        <w:tc>
          <w:tcPr>
            <w:tcW w:w="4927" w:type="dxa"/>
            <w:tcBorders>
              <w:bottom w:val="single" w:sz="4" w:space="0" w:color="auto"/>
              <w:right w:val="single" w:sz="18" w:space="0" w:color="auto"/>
            </w:tcBorders>
            <w:shd w:val="clear" w:color="auto" w:fill="auto"/>
          </w:tcPr>
          <w:p w14:paraId="3B0168F0"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01707 354556 (not </w:t>
            </w:r>
            <w:proofErr w:type="gramStart"/>
            <w:r w:rsidRPr="0054074D">
              <w:rPr>
                <w:rFonts w:ascii="Libre Franklin Light" w:hAnsi="Libre Franklin Light"/>
              </w:rPr>
              <w:t>24 hour</w:t>
            </w:r>
            <w:proofErr w:type="gramEnd"/>
            <w:r w:rsidRPr="0054074D">
              <w:rPr>
                <w:rFonts w:ascii="Libre Franklin Light" w:hAnsi="Libre Franklin Light"/>
              </w:rPr>
              <w:t xml:space="preserve"> service)</w:t>
            </w:r>
          </w:p>
        </w:tc>
      </w:tr>
      <w:tr w:rsidR="0054074D" w:rsidRPr="0054074D" w14:paraId="77A012BE" w14:textId="77777777" w:rsidTr="00860D88">
        <w:tc>
          <w:tcPr>
            <w:tcW w:w="4927" w:type="dxa"/>
            <w:tcBorders>
              <w:left w:val="single" w:sz="18" w:space="0" w:color="auto"/>
              <w:bottom w:val="single" w:sz="8" w:space="0" w:color="auto"/>
            </w:tcBorders>
            <w:shd w:val="clear" w:color="auto" w:fill="auto"/>
          </w:tcPr>
          <w:p w14:paraId="2FEC1C24"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Police (CAIU)</w:t>
            </w:r>
          </w:p>
        </w:tc>
        <w:tc>
          <w:tcPr>
            <w:tcW w:w="4927" w:type="dxa"/>
            <w:tcBorders>
              <w:bottom w:val="single" w:sz="4" w:space="0" w:color="auto"/>
              <w:right w:val="single" w:sz="18" w:space="0" w:color="auto"/>
            </w:tcBorders>
            <w:shd w:val="clear" w:color="auto" w:fill="auto"/>
          </w:tcPr>
          <w:p w14:paraId="100053EB"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0845 33 00 222 (or in an emergency 999)</w:t>
            </w:r>
          </w:p>
        </w:tc>
      </w:tr>
      <w:tr w:rsidR="0054074D" w:rsidRPr="0054074D" w14:paraId="43B39F03" w14:textId="77777777" w:rsidTr="00860D88">
        <w:tc>
          <w:tcPr>
            <w:tcW w:w="4927" w:type="dxa"/>
            <w:tcBorders>
              <w:top w:val="single" w:sz="8" w:space="0" w:color="auto"/>
              <w:left w:val="single" w:sz="18" w:space="0" w:color="auto"/>
              <w:bottom w:val="single" w:sz="18" w:space="0" w:color="auto"/>
            </w:tcBorders>
            <w:shd w:val="clear" w:color="auto" w:fill="auto"/>
          </w:tcPr>
          <w:p w14:paraId="52FC01F3"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NSPCC</w:t>
            </w:r>
          </w:p>
        </w:tc>
        <w:tc>
          <w:tcPr>
            <w:tcW w:w="4927" w:type="dxa"/>
            <w:tcBorders>
              <w:top w:val="single" w:sz="4" w:space="0" w:color="auto"/>
              <w:bottom w:val="single" w:sz="18" w:space="0" w:color="auto"/>
              <w:right w:val="single" w:sz="18" w:space="0" w:color="auto"/>
            </w:tcBorders>
            <w:shd w:val="clear" w:color="auto" w:fill="auto"/>
          </w:tcPr>
          <w:p w14:paraId="28E3BC18"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0808 800 5000</w:t>
            </w:r>
          </w:p>
        </w:tc>
      </w:tr>
    </w:tbl>
    <w:p w14:paraId="5CE81C11"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NB: There are Designated Safeguarding Leads in all schools and Care Homes. Please speak to your Manager, School </w:t>
      </w:r>
      <w:proofErr w:type="gramStart"/>
      <w:r w:rsidRPr="0054074D">
        <w:rPr>
          <w:rFonts w:ascii="Libre Franklin Light" w:hAnsi="Libre Franklin Light"/>
        </w:rPr>
        <w:t>Office</w:t>
      </w:r>
      <w:proofErr w:type="gramEnd"/>
      <w:r w:rsidRPr="0054074D">
        <w:rPr>
          <w:rFonts w:ascii="Libre Franklin Light" w:hAnsi="Libre Franklin Light"/>
        </w:rPr>
        <w:t xml:space="preserve"> or Care Home Manager in the first instance</w:t>
      </w:r>
    </w:p>
    <w:p w14:paraId="4F899A2E" w14:textId="77777777" w:rsidR="0054074D" w:rsidRPr="0054074D" w:rsidRDefault="0054074D" w:rsidP="00D71538">
      <w:pPr>
        <w:pStyle w:val="BodyText"/>
        <w:rPr>
          <w:rFonts w:ascii="Libre Franklin Light" w:hAnsi="Libre Franklin Light"/>
        </w:rPr>
      </w:pPr>
    </w:p>
    <w:p w14:paraId="529C3C19" w14:textId="77777777" w:rsidR="0054074D" w:rsidRPr="0054074D" w:rsidRDefault="0054074D" w:rsidP="00D71538">
      <w:pPr>
        <w:pStyle w:val="BodyText"/>
        <w:rPr>
          <w:rFonts w:ascii="Libre Franklin Light" w:hAnsi="Libre Franklin Light"/>
          <w:b/>
          <w:bCs/>
        </w:rPr>
      </w:pPr>
      <w:r w:rsidRPr="0054074D">
        <w:rPr>
          <w:rFonts w:ascii="Libre Franklin Light" w:hAnsi="Libre Franklin Light"/>
          <w:b/>
          <w:bCs/>
        </w:rPr>
        <w:t>Key Responsibilities</w:t>
      </w:r>
    </w:p>
    <w:p w14:paraId="4EBA5BEE" w14:textId="77777777" w:rsidR="0054074D" w:rsidRPr="0054074D" w:rsidRDefault="0054074D" w:rsidP="00D71538">
      <w:pPr>
        <w:pStyle w:val="BodyText"/>
        <w:rPr>
          <w:rFonts w:ascii="Libre Franklin Light" w:hAnsi="Libre Franklin Light"/>
        </w:rPr>
      </w:pPr>
    </w:p>
    <w:p w14:paraId="5E6592EC"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All members of HCL employees and volunteers are required to:</w:t>
      </w:r>
    </w:p>
    <w:p w14:paraId="79C2634A"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Understand and apply the Policy and Procedure in their </w:t>
      </w:r>
      <w:proofErr w:type="gramStart"/>
      <w:r w:rsidRPr="0054074D">
        <w:rPr>
          <w:rFonts w:ascii="Libre Franklin Light" w:hAnsi="Libre Franklin Light"/>
        </w:rPr>
        <w:t>activities</w:t>
      </w:r>
      <w:proofErr w:type="gramEnd"/>
    </w:p>
    <w:p w14:paraId="3167FBE1"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Identify appropriate opportunities to undertake training to support them in their </w:t>
      </w:r>
      <w:proofErr w:type="gramStart"/>
      <w:r w:rsidRPr="0054074D">
        <w:rPr>
          <w:rFonts w:ascii="Libre Franklin Light" w:hAnsi="Libre Franklin Light"/>
        </w:rPr>
        <w:t>role</w:t>
      </w:r>
      <w:proofErr w:type="gramEnd"/>
    </w:p>
    <w:p w14:paraId="7D36B316"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Act appropriately at all times and challenge inappropriate </w:t>
      </w:r>
      <w:proofErr w:type="spellStart"/>
      <w:r w:rsidRPr="0054074D">
        <w:rPr>
          <w:rFonts w:ascii="Libre Franklin Light" w:hAnsi="Libre Franklin Light"/>
        </w:rPr>
        <w:t>behaviour</w:t>
      </w:r>
      <w:proofErr w:type="spellEnd"/>
      <w:r w:rsidRPr="0054074D">
        <w:rPr>
          <w:rFonts w:ascii="Libre Franklin Light" w:hAnsi="Libre Franklin Light"/>
        </w:rPr>
        <w:t xml:space="preserve"> in </w:t>
      </w:r>
      <w:proofErr w:type="gramStart"/>
      <w:r w:rsidRPr="0054074D">
        <w:rPr>
          <w:rFonts w:ascii="Libre Franklin Light" w:hAnsi="Libre Franklin Light"/>
        </w:rPr>
        <w:t>others</w:t>
      </w:r>
      <w:proofErr w:type="gramEnd"/>
    </w:p>
    <w:p w14:paraId="368156B8"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Be able to </w:t>
      </w:r>
      <w:proofErr w:type="spellStart"/>
      <w:r w:rsidRPr="0054074D">
        <w:rPr>
          <w:rFonts w:ascii="Libre Franklin Light" w:hAnsi="Libre Franklin Light"/>
        </w:rPr>
        <w:t>recognise</w:t>
      </w:r>
      <w:proofErr w:type="spellEnd"/>
      <w:r w:rsidRPr="0054074D">
        <w:rPr>
          <w:rFonts w:ascii="Libre Franklin Light" w:hAnsi="Libre Franklin Light"/>
        </w:rPr>
        <w:t xml:space="preserve"> </w:t>
      </w:r>
      <w:proofErr w:type="gramStart"/>
      <w:r w:rsidRPr="0054074D">
        <w:rPr>
          <w:rFonts w:ascii="Libre Franklin Light" w:hAnsi="Libre Franklin Light"/>
        </w:rPr>
        <w:t>harm</w:t>
      </w:r>
      <w:proofErr w:type="gramEnd"/>
    </w:p>
    <w:p w14:paraId="1AE890E9"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Know how to report any concerns in a timely and appropriate </w:t>
      </w:r>
      <w:proofErr w:type="gramStart"/>
      <w:r w:rsidRPr="0054074D">
        <w:rPr>
          <w:rFonts w:ascii="Libre Franklin Light" w:hAnsi="Libre Franklin Light"/>
        </w:rPr>
        <w:t>way</w:t>
      </w:r>
      <w:proofErr w:type="gramEnd"/>
    </w:p>
    <w:p w14:paraId="670BF9BB"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Undertake refresher training on an annual </w:t>
      </w:r>
      <w:proofErr w:type="gramStart"/>
      <w:r w:rsidRPr="0054074D">
        <w:rPr>
          <w:rFonts w:ascii="Libre Franklin Light" w:hAnsi="Libre Franklin Light"/>
        </w:rPr>
        <w:t>basis</w:t>
      </w:r>
      <w:proofErr w:type="gramEnd"/>
    </w:p>
    <w:p w14:paraId="624C39C1" w14:textId="77777777" w:rsidR="00273557" w:rsidRDefault="00273557" w:rsidP="00273557">
      <w:pPr>
        <w:pStyle w:val="BodyText"/>
        <w:rPr>
          <w:rFonts w:ascii="Libre Franklin Light" w:hAnsi="Libre Franklin Light"/>
        </w:rPr>
      </w:pPr>
    </w:p>
    <w:p w14:paraId="517878E3" w14:textId="04B9ADC6" w:rsidR="0054074D" w:rsidRPr="0054074D" w:rsidRDefault="0054074D" w:rsidP="00273557">
      <w:pPr>
        <w:pStyle w:val="BodyText"/>
        <w:rPr>
          <w:rFonts w:ascii="Libre Franklin Light" w:hAnsi="Libre Franklin Light"/>
        </w:rPr>
      </w:pPr>
      <w:r w:rsidRPr="0054074D">
        <w:rPr>
          <w:rFonts w:ascii="Libre Franklin Light" w:hAnsi="Libre Franklin Light"/>
        </w:rPr>
        <w:t>In addition, Senior Members of HCL, the named persons for safeguarding, and the Board of Directors are required to:</w:t>
      </w:r>
    </w:p>
    <w:p w14:paraId="15C28345"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Ensure employees are aware of this </w:t>
      </w:r>
      <w:proofErr w:type="gramStart"/>
      <w:r w:rsidRPr="0054074D">
        <w:rPr>
          <w:rFonts w:ascii="Libre Franklin Light" w:hAnsi="Libre Franklin Light"/>
        </w:rPr>
        <w:t>Policy</w:t>
      </w:r>
      <w:proofErr w:type="gramEnd"/>
    </w:p>
    <w:p w14:paraId="6232A9A2"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Ensure employees undertake relevant training and an annual </w:t>
      </w:r>
      <w:proofErr w:type="gramStart"/>
      <w:r w:rsidRPr="0054074D">
        <w:rPr>
          <w:rFonts w:ascii="Libre Franklin Light" w:hAnsi="Libre Franklin Light"/>
        </w:rPr>
        <w:t>refresher</w:t>
      </w:r>
      <w:proofErr w:type="gramEnd"/>
    </w:p>
    <w:p w14:paraId="4CA29533" w14:textId="77777777" w:rsidR="0054074D" w:rsidRPr="0054074D" w:rsidRDefault="0054074D" w:rsidP="00D60FBB">
      <w:pPr>
        <w:pStyle w:val="BodyText"/>
        <w:numPr>
          <w:ilvl w:val="0"/>
          <w:numId w:val="9"/>
        </w:numPr>
        <w:rPr>
          <w:rFonts w:ascii="Libre Franklin Light" w:hAnsi="Libre Franklin Light"/>
        </w:rPr>
      </w:pPr>
      <w:r w:rsidRPr="0054074D">
        <w:rPr>
          <w:rFonts w:ascii="Libre Franklin Light" w:hAnsi="Libre Franklin Light"/>
        </w:rPr>
        <w:t xml:space="preserve">Ensure that the Policy and Procedure are adhered </w:t>
      </w:r>
      <w:proofErr w:type="gramStart"/>
      <w:r w:rsidRPr="0054074D">
        <w:rPr>
          <w:rFonts w:ascii="Libre Franklin Light" w:hAnsi="Libre Franklin Light"/>
        </w:rPr>
        <w:t>to</w:t>
      </w:r>
      <w:proofErr w:type="gramEnd"/>
    </w:p>
    <w:p w14:paraId="4F8261A2" w14:textId="77777777" w:rsidR="00106136" w:rsidRDefault="0054074D" w:rsidP="00D71538">
      <w:pPr>
        <w:pStyle w:val="BodyText"/>
        <w:numPr>
          <w:ilvl w:val="0"/>
          <w:numId w:val="9"/>
        </w:numPr>
        <w:rPr>
          <w:rFonts w:ascii="Libre Franklin Light" w:hAnsi="Libre Franklin Light"/>
        </w:rPr>
      </w:pPr>
      <w:r w:rsidRPr="0054074D">
        <w:rPr>
          <w:rFonts w:ascii="Libre Franklin Light" w:hAnsi="Libre Franklin Light"/>
        </w:rPr>
        <w:t xml:space="preserve">Ensure that employees are aware of the process by which to report a </w:t>
      </w:r>
      <w:proofErr w:type="gramStart"/>
      <w:r w:rsidRPr="0054074D">
        <w:rPr>
          <w:rFonts w:ascii="Libre Franklin Light" w:hAnsi="Libre Franklin Light"/>
        </w:rPr>
        <w:t>concern</w:t>
      </w:r>
      <w:proofErr w:type="gramEnd"/>
    </w:p>
    <w:p w14:paraId="5D21D136" w14:textId="4C896F5F" w:rsidR="0054074D" w:rsidRPr="0054074D" w:rsidRDefault="0054074D" w:rsidP="00D71538">
      <w:pPr>
        <w:pStyle w:val="BodyText"/>
        <w:numPr>
          <w:ilvl w:val="0"/>
          <w:numId w:val="9"/>
        </w:numPr>
        <w:rPr>
          <w:rFonts w:ascii="Libre Franklin Light" w:hAnsi="Libre Franklin Light"/>
        </w:rPr>
      </w:pPr>
      <w:r w:rsidRPr="0054074D">
        <w:rPr>
          <w:rFonts w:ascii="Libre Franklin Light" w:hAnsi="Libre Franklin Light"/>
        </w:rPr>
        <w:t xml:space="preserve">Concerns reported are acted upon, clearly recorded and followed up in a timely and appropriate </w:t>
      </w:r>
      <w:proofErr w:type="gramStart"/>
      <w:r w:rsidRPr="0054074D">
        <w:rPr>
          <w:rFonts w:ascii="Libre Franklin Light" w:hAnsi="Libre Franklin Light"/>
        </w:rPr>
        <w:t>manner</w:t>
      </w:r>
      <w:proofErr w:type="gramEnd"/>
    </w:p>
    <w:p w14:paraId="7563FA07" w14:textId="77777777" w:rsidR="0054074D" w:rsidRPr="0054074D" w:rsidRDefault="0054074D" w:rsidP="00D71538">
      <w:pPr>
        <w:pStyle w:val="BodyText"/>
        <w:rPr>
          <w:rFonts w:ascii="Libre Franklin Light" w:hAnsi="Libre Franklin Light"/>
        </w:rPr>
      </w:pPr>
    </w:p>
    <w:p w14:paraId="177BD096" w14:textId="77777777" w:rsidR="0054074D" w:rsidRPr="0054074D" w:rsidRDefault="0054074D" w:rsidP="00D71538">
      <w:pPr>
        <w:pStyle w:val="BodyText"/>
        <w:rPr>
          <w:rFonts w:ascii="Libre Franklin Light" w:hAnsi="Libre Franklin Light"/>
        </w:rPr>
      </w:pPr>
    </w:p>
    <w:p w14:paraId="03FDCFA8" w14:textId="77777777" w:rsidR="0054074D" w:rsidRPr="0054074D" w:rsidRDefault="0054074D" w:rsidP="00D71538">
      <w:pPr>
        <w:pStyle w:val="BodyText"/>
        <w:rPr>
          <w:rFonts w:ascii="Libre Franklin Light" w:hAnsi="Libre Franklin Light"/>
        </w:rPr>
      </w:pPr>
    </w:p>
    <w:p w14:paraId="08D21BCE" w14:textId="77777777" w:rsidR="00106136" w:rsidRDefault="00106136" w:rsidP="00D71538">
      <w:pPr>
        <w:pStyle w:val="BodyText"/>
        <w:rPr>
          <w:rFonts w:ascii="Libre Franklin Light" w:hAnsi="Libre Franklin Light"/>
        </w:rPr>
      </w:pPr>
    </w:p>
    <w:p w14:paraId="1FB8E02C" w14:textId="77777777" w:rsidR="00106136" w:rsidRDefault="00106136" w:rsidP="00D71538">
      <w:pPr>
        <w:pStyle w:val="BodyText"/>
        <w:rPr>
          <w:rFonts w:ascii="Libre Franklin Light" w:hAnsi="Libre Franklin Light"/>
        </w:rPr>
      </w:pPr>
    </w:p>
    <w:p w14:paraId="53912220" w14:textId="77777777" w:rsidR="00106136" w:rsidRDefault="00106136" w:rsidP="00D71538">
      <w:pPr>
        <w:pStyle w:val="BodyText"/>
        <w:rPr>
          <w:rFonts w:ascii="Libre Franklin Light" w:hAnsi="Libre Franklin Light"/>
        </w:rPr>
      </w:pPr>
    </w:p>
    <w:p w14:paraId="30DC80DA" w14:textId="77777777" w:rsidR="00106136" w:rsidRDefault="00106136" w:rsidP="00D71538">
      <w:pPr>
        <w:pStyle w:val="BodyText"/>
        <w:rPr>
          <w:rFonts w:ascii="Libre Franklin Light" w:hAnsi="Libre Franklin Light"/>
        </w:rPr>
      </w:pPr>
    </w:p>
    <w:p w14:paraId="4F98A9C3" w14:textId="77777777" w:rsidR="005C3E52" w:rsidRDefault="005C3E52" w:rsidP="00D71538">
      <w:pPr>
        <w:pStyle w:val="BodyText"/>
        <w:rPr>
          <w:rFonts w:ascii="Libre Franklin Light" w:hAnsi="Libre Franklin Light"/>
          <w:b/>
          <w:bCs/>
        </w:rPr>
      </w:pPr>
    </w:p>
    <w:p w14:paraId="3B14063F" w14:textId="50B51FFA" w:rsidR="0054074D" w:rsidRPr="0054074D" w:rsidRDefault="0054074D" w:rsidP="00D71538">
      <w:pPr>
        <w:pStyle w:val="BodyText"/>
        <w:rPr>
          <w:rFonts w:ascii="Libre Franklin Light" w:hAnsi="Libre Franklin Light"/>
          <w:b/>
          <w:bCs/>
        </w:rPr>
      </w:pPr>
      <w:r w:rsidRPr="0054074D">
        <w:rPr>
          <w:rFonts w:ascii="Libre Franklin Light" w:hAnsi="Libre Franklin Light"/>
          <w:b/>
          <w:bCs/>
        </w:rPr>
        <w:lastRenderedPageBreak/>
        <w:t>Procedure</w:t>
      </w:r>
    </w:p>
    <w:p w14:paraId="0A406ACB" w14:textId="77777777" w:rsidR="0054074D" w:rsidRPr="0054074D" w:rsidRDefault="0054074D" w:rsidP="00D71538">
      <w:pPr>
        <w:pStyle w:val="BodyText"/>
        <w:rPr>
          <w:rFonts w:ascii="Libre Franklin Light" w:hAnsi="Libre Franklin Light"/>
        </w:rPr>
      </w:pPr>
    </w:p>
    <w:p w14:paraId="644DA14B" w14:textId="77777777" w:rsidR="0054074D" w:rsidRPr="0054074D" w:rsidRDefault="0054074D" w:rsidP="00D71538">
      <w:pPr>
        <w:pStyle w:val="BodyText"/>
        <w:rPr>
          <w:rFonts w:ascii="Libre Franklin Light" w:hAnsi="Libre Franklin Light"/>
          <w:u w:val="single"/>
        </w:rPr>
      </w:pPr>
      <w:r w:rsidRPr="0054074D">
        <w:rPr>
          <w:rFonts w:ascii="Libre Franklin Light" w:hAnsi="Libre Franklin Light"/>
          <w:u w:val="single"/>
        </w:rPr>
        <w:t xml:space="preserve">Managing allegations against an adult who works with children or </w:t>
      </w:r>
      <w:proofErr w:type="gramStart"/>
      <w:r w:rsidRPr="0054074D">
        <w:rPr>
          <w:rFonts w:ascii="Libre Franklin Light" w:hAnsi="Libre Franklin Light"/>
          <w:u w:val="single"/>
        </w:rPr>
        <w:t>adults</w:t>
      </w:r>
      <w:proofErr w:type="gramEnd"/>
    </w:p>
    <w:p w14:paraId="1131B941"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An allegation is any information which indicates that an employee or volunteer may have:</w:t>
      </w:r>
    </w:p>
    <w:p w14:paraId="3B9CA185" w14:textId="77777777" w:rsidR="0054074D" w:rsidRPr="0054074D" w:rsidRDefault="0054074D" w:rsidP="003D6AA5">
      <w:pPr>
        <w:pStyle w:val="BodyText"/>
        <w:numPr>
          <w:ilvl w:val="0"/>
          <w:numId w:val="10"/>
        </w:numPr>
        <w:rPr>
          <w:rFonts w:ascii="Libre Franklin Light" w:hAnsi="Libre Franklin Light"/>
        </w:rPr>
      </w:pPr>
      <w:r w:rsidRPr="0054074D">
        <w:rPr>
          <w:rFonts w:ascii="Libre Franklin Light" w:hAnsi="Libre Franklin Light"/>
        </w:rPr>
        <w:t xml:space="preserve">Behaved in a way that has, or may have caused </w:t>
      </w:r>
      <w:proofErr w:type="gramStart"/>
      <w:r w:rsidRPr="0054074D">
        <w:rPr>
          <w:rFonts w:ascii="Libre Franklin Light" w:hAnsi="Libre Franklin Light"/>
        </w:rPr>
        <w:t>harm</w:t>
      </w:r>
      <w:proofErr w:type="gramEnd"/>
      <w:r w:rsidRPr="0054074D">
        <w:rPr>
          <w:rFonts w:ascii="Libre Franklin Light" w:hAnsi="Libre Franklin Light"/>
        </w:rPr>
        <w:t xml:space="preserve"> </w:t>
      </w:r>
    </w:p>
    <w:p w14:paraId="02ED39EC" w14:textId="77777777" w:rsidR="0054074D" w:rsidRPr="0054074D" w:rsidRDefault="0054074D" w:rsidP="003D6AA5">
      <w:pPr>
        <w:pStyle w:val="BodyText"/>
        <w:numPr>
          <w:ilvl w:val="0"/>
          <w:numId w:val="10"/>
        </w:numPr>
        <w:rPr>
          <w:rFonts w:ascii="Libre Franklin Light" w:hAnsi="Libre Franklin Light"/>
        </w:rPr>
      </w:pPr>
      <w:r w:rsidRPr="0054074D">
        <w:rPr>
          <w:rFonts w:ascii="Libre Franklin Light" w:hAnsi="Libre Franklin Light"/>
        </w:rPr>
        <w:t xml:space="preserve">Possibly committed a criminal offence related to a child or vulnerable </w:t>
      </w:r>
      <w:proofErr w:type="gramStart"/>
      <w:r w:rsidRPr="0054074D">
        <w:rPr>
          <w:rFonts w:ascii="Libre Franklin Light" w:hAnsi="Libre Franklin Light"/>
        </w:rPr>
        <w:t>adult</w:t>
      </w:r>
      <w:proofErr w:type="gramEnd"/>
    </w:p>
    <w:p w14:paraId="61D3B49A" w14:textId="77777777" w:rsidR="0054074D" w:rsidRPr="0054074D" w:rsidRDefault="0054074D" w:rsidP="003D6AA5">
      <w:pPr>
        <w:pStyle w:val="BodyText"/>
        <w:numPr>
          <w:ilvl w:val="0"/>
          <w:numId w:val="10"/>
        </w:numPr>
        <w:rPr>
          <w:rFonts w:ascii="Libre Franklin Light" w:hAnsi="Libre Franklin Light"/>
        </w:rPr>
      </w:pPr>
      <w:r w:rsidRPr="0054074D">
        <w:rPr>
          <w:rFonts w:ascii="Libre Franklin Light" w:hAnsi="Libre Franklin Light"/>
        </w:rPr>
        <w:t xml:space="preserve">Behaved towards a child or vulnerable adult, in a way which indicates that they are unsuitable to work within that workforce, including expressing or demonstrating an intention to </w:t>
      </w:r>
      <w:proofErr w:type="gramStart"/>
      <w:r w:rsidRPr="0054074D">
        <w:rPr>
          <w:rFonts w:ascii="Libre Franklin Light" w:hAnsi="Libre Franklin Light"/>
        </w:rPr>
        <w:t>harm</w:t>
      </w:r>
      <w:proofErr w:type="gramEnd"/>
      <w:r w:rsidRPr="0054074D">
        <w:rPr>
          <w:rFonts w:ascii="Libre Franklin Light" w:hAnsi="Libre Franklin Light"/>
        </w:rPr>
        <w:t xml:space="preserve"> </w:t>
      </w:r>
    </w:p>
    <w:p w14:paraId="116F2617" w14:textId="77777777" w:rsidR="00447C2E" w:rsidRDefault="00447C2E" w:rsidP="00D71538">
      <w:pPr>
        <w:pStyle w:val="BodyText"/>
        <w:rPr>
          <w:rFonts w:ascii="Libre Franklin Light" w:hAnsi="Libre Franklin Light"/>
        </w:rPr>
      </w:pPr>
    </w:p>
    <w:p w14:paraId="11C455B0" w14:textId="3F5094F4" w:rsidR="0054074D" w:rsidRPr="0054074D" w:rsidRDefault="0054074D" w:rsidP="00D71538">
      <w:pPr>
        <w:pStyle w:val="BodyText"/>
        <w:rPr>
          <w:rFonts w:ascii="Libre Franklin Light" w:hAnsi="Libre Franklin Light"/>
        </w:rPr>
      </w:pPr>
      <w:r w:rsidRPr="0054074D">
        <w:rPr>
          <w:rFonts w:ascii="Libre Franklin Light" w:hAnsi="Libre Franklin Light"/>
        </w:rPr>
        <w:t>This applies to any child or vulnerable adult the employee or volunteer has contact with, within their personal, professional or community life.</w:t>
      </w:r>
    </w:p>
    <w:p w14:paraId="716786B1" w14:textId="77777777" w:rsidR="00447C2E" w:rsidRDefault="00447C2E" w:rsidP="00D71538">
      <w:pPr>
        <w:pStyle w:val="BodyText"/>
        <w:rPr>
          <w:rFonts w:ascii="Libre Franklin Light" w:hAnsi="Libre Franklin Light"/>
        </w:rPr>
      </w:pPr>
    </w:p>
    <w:p w14:paraId="3417EDF8" w14:textId="701504D6" w:rsidR="0054074D" w:rsidRPr="0054074D" w:rsidRDefault="0054074D" w:rsidP="00D71538">
      <w:pPr>
        <w:pStyle w:val="BodyText"/>
        <w:rPr>
          <w:rFonts w:ascii="Libre Franklin Light" w:hAnsi="Libre Franklin Light"/>
        </w:rPr>
      </w:pPr>
      <w:r w:rsidRPr="0054074D">
        <w:rPr>
          <w:rFonts w:ascii="Libre Franklin Light" w:hAnsi="Libre Franklin Light"/>
        </w:rPr>
        <w:t>To reduce the risk of allegations, all employees and volunteers should be made aware of safer working practices and be familiar with the guidance that is available to them.</w:t>
      </w:r>
    </w:p>
    <w:p w14:paraId="465164BC" w14:textId="77777777" w:rsidR="00447C2E" w:rsidRDefault="00447C2E" w:rsidP="00D71538">
      <w:pPr>
        <w:pStyle w:val="BodyText"/>
        <w:rPr>
          <w:rFonts w:ascii="Libre Franklin Light" w:hAnsi="Libre Franklin Light"/>
        </w:rPr>
      </w:pPr>
    </w:p>
    <w:p w14:paraId="1511234E" w14:textId="2BA7255F" w:rsidR="0054074D" w:rsidRPr="0054074D" w:rsidRDefault="0054074D" w:rsidP="00D71538">
      <w:pPr>
        <w:pStyle w:val="BodyText"/>
        <w:rPr>
          <w:rFonts w:ascii="Libre Franklin Light" w:hAnsi="Libre Franklin Light"/>
          <w:u w:val="single"/>
        </w:rPr>
      </w:pPr>
      <w:r w:rsidRPr="0054074D">
        <w:rPr>
          <w:rFonts w:ascii="Libre Franklin Light" w:hAnsi="Libre Franklin Light"/>
          <w:u w:val="single"/>
        </w:rPr>
        <w:t>Personal Relationships</w:t>
      </w:r>
    </w:p>
    <w:p w14:paraId="4D842381"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All employees and volunteers must be aware that direct or indirect contact made outside of the school or work environment </w:t>
      </w:r>
      <w:proofErr w:type="gramStart"/>
      <w:r w:rsidRPr="0054074D">
        <w:rPr>
          <w:rFonts w:ascii="Libre Franklin Light" w:hAnsi="Libre Franklin Light"/>
        </w:rPr>
        <w:t>as a result of</w:t>
      </w:r>
      <w:proofErr w:type="gramEnd"/>
      <w:r w:rsidRPr="0054074D">
        <w:rPr>
          <w:rFonts w:ascii="Libre Franklin Light" w:hAnsi="Libre Franklin Light"/>
        </w:rPr>
        <w:t xml:space="preserve"> the employee coming into contact with a pupil or vulnerable adult, may have an impact on their employment. To keep all employees and volunteers safe, the below must be followed: (as outlined in the Safeguarding Policy and </w:t>
      </w:r>
      <w:proofErr w:type="gramStart"/>
      <w:r w:rsidRPr="0054074D">
        <w:rPr>
          <w:rFonts w:ascii="Libre Franklin Light" w:hAnsi="Libre Franklin Light"/>
        </w:rPr>
        <w:t>Social Media Policy</w:t>
      </w:r>
      <w:proofErr w:type="gramEnd"/>
      <w:r w:rsidRPr="0054074D">
        <w:rPr>
          <w:rFonts w:ascii="Libre Franklin Light" w:hAnsi="Libre Franklin Light"/>
        </w:rPr>
        <w:t>.)</w:t>
      </w:r>
    </w:p>
    <w:p w14:paraId="6152E03B" w14:textId="77777777" w:rsidR="0054074D" w:rsidRPr="0054074D" w:rsidRDefault="0054074D" w:rsidP="00864795">
      <w:pPr>
        <w:pStyle w:val="BodyText"/>
        <w:numPr>
          <w:ilvl w:val="0"/>
          <w:numId w:val="11"/>
        </w:numPr>
        <w:rPr>
          <w:rFonts w:ascii="Libre Franklin Light" w:hAnsi="Libre Franklin Light"/>
        </w:rPr>
      </w:pPr>
      <w:r w:rsidRPr="0054074D">
        <w:rPr>
          <w:rFonts w:ascii="Libre Franklin Light" w:hAnsi="Libre Franklin Light"/>
        </w:rPr>
        <w:t>Not to accept or respond to a pupil or vulnerable adult attempting to give their personal details e.g. telephone number and address to an employee. This also includes friendship requests for social media sites.</w:t>
      </w:r>
    </w:p>
    <w:p w14:paraId="43712581" w14:textId="77777777" w:rsidR="0054074D" w:rsidRPr="0054074D" w:rsidRDefault="0054074D" w:rsidP="00864795">
      <w:pPr>
        <w:pStyle w:val="BodyText"/>
        <w:numPr>
          <w:ilvl w:val="0"/>
          <w:numId w:val="11"/>
        </w:numPr>
        <w:rPr>
          <w:rFonts w:ascii="Libre Franklin Light" w:hAnsi="Libre Franklin Light"/>
        </w:rPr>
      </w:pPr>
      <w:r w:rsidRPr="0054074D">
        <w:rPr>
          <w:rFonts w:ascii="Libre Franklin Light" w:hAnsi="Libre Franklin Light"/>
        </w:rPr>
        <w:t>Do not give any personal information to a pupil or vulnerable adult including your personal social network site accounts.</w:t>
      </w:r>
    </w:p>
    <w:p w14:paraId="054FDC31" w14:textId="77777777" w:rsidR="00864795" w:rsidRDefault="00864795" w:rsidP="00D71538">
      <w:pPr>
        <w:pStyle w:val="BodyText"/>
        <w:rPr>
          <w:rFonts w:ascii="Libre Franklin Light" w:hAnsi="Libre Franklin Light"/>
        </w:rPr>
      </w:pPr>
    </w:p>
    <w:p w14:paraId="66B8992E" w14:textId="5A2CD763"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If a pupil or vulnerable adult confides in you, listen to their </w:t>
      </w:r>
      <w:proofErr w:type="gramStart"/>
      <w:r w:rsidRPr="0054074D">
        <w:rPr>
          <w:rFonts w:ascii="Libre Franklin Light" w:hAnsi="Libre Franklin Light"/>
        </w:rPr>
        <w:t>concerns</w:t>
      </w:r>
      <w:proofErr w:type="gramEnd"/>
      <w:r w:rsidRPr="0054074D">
        <w:rPr>
          <w:rFonts w:ascii="Libre Franklin Light" w:hAnsi="Libre Franklin Light"/>
        </w:rPr>
        <w:t xml:space="preserve"> and advise them that you will seek help from a professional and to reassure them you will report the matter immediately. </w:t>
      </w:r>
    </w:p>
    <w:p w14:paraId="2FB6D540" w14:textId="77777777" w:rsidR="00864795" w:rsidRDefault="00864795" w:rsidP="00D71538">
      <w:pPr>
        <w:pStyle w:val="BodyText"/>
        <w:rPr>
          <w:rFonts w:ascii="Libre Franklin Light" w:hAnsi="Libre Franklin Light"/>
        </w:rPr>
      </w:pPr>
    </w:p>
    <w:p w14:paraId="52D97950" w14:textId="63BEF481" w:rsidR="0054074D" w:rsidRPr="0054074D" w:rsidRDefault="0054074D" w:rsidP="00D71538">
      <w:pPr>
        <w:pStyle w:val="BodyText"/>
        <w:rPr>
          <w:rFonts w:ascii="Libre Franklin Light" w:hAnsi="Libre Franklin Light"/>
          <w:u w:val="single"/>
        </w:rPr>
      </w:pPr>
      <w:proofErr w:type="gramStart"/>
      <w:r w:rsidRPr="0054074D">
        <w:rPr>
          <w:rFonts w:ascii="Libre Franklin Light" w:hAnsi="Libre Franklin Light"/>
          <w:u w:val="single"/>
        </w:rPr>
        <w:t>Taking action</w:t>
      </w:r>
      <w:proofErr w:type="gramEnd"/>
    </w:p>
    <w:p w14:paraId="7C0FD8B6" w14:textId="77777777" w:rsidR="0054074D" w:rsidRDefault="0054074D" w:rsidP="00D71538">
      <w:pPr>
        <w:pStyle w:val="BodyText"/>
        <w:rPr>
          <w:rFonts w:ascii="Libre Franklin Light" w:hAnsi="Libre Franklin Light"/>
        </w:rPr>
      </w:pPr>
      <w:r w:rsidRPr="0054074D">
        <w:rPr>
          <w:rFonts w:ascii="Libre Franklin Light" w:hAnsi="Libre Franklin Light"/>
        </w:rPr>
        <w:t xml:space="preserve">All allegations should be taken seriously. Confidentiality should not be </w:t>
      </w:r>
      <w:proofErr w:type="gramStart"/>
      <w:r w:rsidRPr="0054074D">
        <w:rPr>
          <w:rFonts w:ascii="Libre Franklin Light" w:hAnsi="Libre Franklin Light"/>
        </w:rPr>
        <w:t>promised</w:t>
      </w:r>
      <w:proofErr w:type="gramEnd"/>
      <w:r w:rsidRPr="0054074D">
        <w:rPr>
          <w:rFonts w:ascii="Libre Franklin Light" w:hAnsi="Libre Franklin Light"/>
        </w:rPr>
        <w:t xml:space="preserve"> and the person should be advised that the concern will be shared on a ‘need to know’ basis.</w:t>
      </w:r>
    </w:p>
    <w:p w14:paraId="2394F07D" w14:textId="77777777" w:rsidR="00864795" w:rsidRPr="0054074D" w:rsidRDefault="00864795" w:rsidP="00D71538">
      <w:pPr>
        <w:pStyle w:val="BodyText"/>
        <w:rPr>
          <w:rFonts w:ascii="Libre Franklin Light" w:hAnsi="Libre Franklin Light"/>
        </w:rPr>
      </w:pPr>
    </w:p>
    <w:p w14:paraId="15395A33" w14:textId="77777777" w:rsidR="00864795" w:rsidRDefault="00864795" w:rsidP="00D71538">
      <w:pPr>
        <w:pStyle w:val="BodyText"/>
        <w:rPr>
          <w:rFonts w:ascii="Libre Franklin Light" w:hAnsi="Libre Franklin Light"/>
        </w:rPr>
      </w:pPr>
    </w:p>
    <w:p w14:paraId="20256114" w14:textId="77777777" w:rsidR="00864795" w:rsidRDefault="00864795" w:rsidP="00D71538">
      <w:pPr>
        <w:pStyle w:val="BodyText"/>
        <w:rPr>
          <w:rFonts w:ascii="Libre Franklin Light" w:hAnsi="Libre Franklin Light"/>
        </w:rPr>
      </w:pPr>
    </w:p>
    <w:p w14:paraId="06F9B87B" w14:textId="54461877" w:rsidR="0054074D" w:rsidRPr="0054074D" w:rsidRDefault="0054074D" w:rsidP="00D71538">
      <w:pPr>
        <w:pStyle w:val="BodyText"/>
        <w:rPr>
          <w:rFonts w:ascii="Libre Franklin Light" w:hAnsi="Libre Franklin Light"/>
        </w:rPr>
      </w:pPr>
      <w:r w:rsidRPr="0054074D">
        <w:rPr>
          <w:rFonts w:ascii="Libre Franklin Light" w:hAnsi="Libre Franklin Light"/>
        </w:rPr>
        <w:lastRenderedPageBreak/>
        <w:t>A written record should be made of the allegation using the informant’s words, including date, time and place the allegation took place, what was said and anyone else present. This record should be signed and dated and immediately passed onto the Designated Safeguarding Lead without delay.</w:t>
      </w:r>
    </w:p>
    <w:p w14:paraId="7AB7ACC0" w14:textId="77777777" w:rsidR="00864795" w:rsidRDefault="00864795" w:rsidP="00D71538">
      <w:pPr>
        <w:pStyle w:val="BodyText"/>
        <w:rPr>
          <w:rFonts w:ascii="Libre Franklin Light" w:hAnsi="Libre Franklin Light"/>
        </w:rPr>
      </w:pPr>
    </w:p>
    <w:p w14:paraId="3526EBA0" w14:textId="5509F98E"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If there is an immediate or imminent risk of significant harm to the child, young person or adult you should contact the </w:t>
      </w:r>
      <w:hyperlink r:id="rId13" w:history="1">
        <w:r w:rsidRPr="0054074D">
          <w:rPr>
            <w:rFonts w:ascii="Libre Franklin Light" w:hAnsi="Libre Franklin Light"/>
          </w:rPr>
          <w:t>Local Authority Designated Officer</w:t>
        </w:r>
      </w:hyperlink>
      <w:r w:rsidRPr="0054074D">
        <w:rPr>
          <w:rFonts w:ascii="Libre Franklin Light" w:hAnsi="Libre Franklin Light"/>
        </w:rPr>
        <w:t xml:space="preserve"> (LADO) or the Police and then speak to the Designated Safeguarding </w:t>
      </w:r>
      <w:proofErr w:type="gramStart"/>
      <w:r w:rsidRPr="0054074D">
        <w:rPr>
          <w:rFonts w:ascii="Libre Franklin Light" w:hAnsi="Libre Franklin Light"/>
        </w:rPr>
        <w:t>Lead</w:t>
      </w:r>
      <w:proofErr w:type="gramEnd"/>
      <w:r w:rsidRPr="0054074D">
        <w:rPr>
          <w:rFonts w:ascii="Libre Franklin Light" w:hAnsi="Libre Franklin Light"/>
        </w:rPr>
        <w:t xml:space="preserve"> to inform them of the actions taken.</w:t>
      </w:r>
    </w:p>
    <w:p w14:paraId="745264DF" w14:textId="77777777" w:rsidR="00864795" w:rsidRDefault="00864795" w:rsidP="00D71538">
      <w:pPr>
        <w:pStyle w:val="BodyText"/>
        <w:rPr>
          <w:rFonts w:ascii="Libre Franklin Light" w:hAnsi="Libre Franklin Light"/>
        </w:rPr>
      </w:pPr>
    </w:p>
    <w:p w14:paraId="312A21A8" w14:textId="736B3EBA" w:rsidR="0054074D" w:rsidRPr="0054074D" w:rsidRDefault="0054074D" w:rsidP="00D71538">
      <w:pPr>
        <w:pStyle w:val="BodyText"/>
        <w:rPr>
          <w:rFonts w:ascii="Libre Franklin Light" w:hAnsi="Libre Franklin Light"/>
        </w:rPr>
      </w:pPr>
      <w:r w:rsidRPr="0054074D">
        <w:rPr>
          <w:rFonts w:ascii="Libre Franklin Light" w:hAnsi="Libre Franklin Light"/>
        </w:rPr>
        <w:t>The Designated Safeguarding Lead will follow the Managing Allegations against Adults who work with Children and Young People Policy in the Hertfordshire Safeguarding Children Board (HSCB) manual by referring the issue to the LADO.  Where this is outside of Hertfordshire, the relevant LADO will be contacted.</w:t>
      </w:r>
    </w:p>
    <w:p w14:paraId="3859FD47"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If for any reason there are difficulties in following this Procedure, a referral should be made directly through the Whistleblowing Procedure or a referral made directly to Children’s Services, Adult Care </w:t>
      </w:r>
      <w:proofErr w:type="gramStart"/>
      <w:r w:rsidRPr="0054074D">
        <w:rPr>
          <w:rFonts w:ascii="Libre Franklin Light" w:hAnsi="Libre Franklin Light"/>
        </w:rPr>
        <w:t>Services</w:t>
      </w:r>
      <w:proofErr w:type="gramEnd"/>
      <w:r w:rsidRPr="0054074D">
        <w:rPr>
          <w:rFonts w:ascii="Libre Franklin Light" w:hAnsi="Libre Franklin Light"/>
        </w:rPr>
        <w:t xml:space="preserve"> or the Police.</w:t>
      </w:r>
    </w:p>
    <w:p w14:paraId="21198C98" w14:textId="77777777" w:rsidR="00864795" w:rsidRDefault="00864795" w:rsidP="00D71538">
      <w:pPr>
        <w:pStyle w:val="BodyText"/>
        <w:rPr>
          <w:rFonts w:ascii="Libre Franklin Light" w:hAnsi="Libre Franklin Light"/>
        </w:rPr>
      </w:pPr>
    </w:p>
    <w:p w14:paraId="6F565F10" w14:textId="17F4B03B" w:rsidR="0054074D" w:rsidRPr="0054074D" w:rsidRDefault="0054074D" w:rsidP="00D71538">
      <w:pPr>
        <w:pStyle w:val="BodyText"/>
        <w:rPr>
          <w:rFonts w:ascii="Libre Franklin Light" w:hAnsi="Libre Franklin Light"/>
          <w:u w:val="single"/>
        </w:rPr>
      </w:pPr>
      <w:r w:rsidRPr="0054074D">
        <w:rPr>
          <w:rFonts w:ascii="Libre Franklin Light" w:hAnsi="Libre Franklin Light"/>
          <w:u w:val="single"/>
        </w:rPr>
        <w:t>Confidentiality</w:t>
      </w:r>
    </w:p>
    <w:p w14:paraId="5F89D395" w14:textId="77777777" w:rsidR="0054074D" w:rsidRPr="0054074D" w:rsidRDefault="0054074D" w:rsidP="00D71538">
      <w:pPr>
        <w:pStyle w:val="BodyText"/>
        <w:rPr>
          <w:rFonts w:ascii="Libre Franklin Light" w:hAnsi="Libre Franklin Light"/>
        </w:rPr>
      </w:pPr>
      <w:r w:rsidRPr="0054074D">
        <w:rPr>
          <w:rFonts w:ascii="Libre Franklin Light" w:hAnsi="Libre Franklin Light"/>
        </w:rPr>
        <w:t>If an employee is in any doubt about whether to share information or keep it confidential, he or she should seek guidance from a Senior Manager or Designated Safeguarding Lead. Any actions should be in line with Hertfordshire Safeguarding Children Board (HSCB</w:t>
      </w:r>
      <w:proofErr w:type="gramStart"/>
      <w:r w:rsidRPr="0054074D">
        <w:rPr>
          <w:rFonts w:ascii="Libre Franklin Light" w:hAnsi="Libre Franklin Light"/>
        </w:rPr>
        <w:t>)</w:t>
      </w:r>
      <w:proofErr w:type="gramEnd"/>
      <w:r w:rsidRPr="0054074D">
        <w:rPr>
          <w:rFonts w:ascii="Libre Franklin Light" w:hAnsi="Libre Franklin Light"/>
        </w:rPr>
        <w:t xml:space="preserve"> or the Hertfordshire Safeguarding Adults Board</w:t>
      </w:r>
      <w:r w:rsidRPr="0054074D" w:rsidDel="00D42714">
        <w:rPr>
          <w:rFonts w:ascii="Libre Franklin Light" w:hAnsi="Libre Franklin Light"/>
        </w:rPr>
        <w:t xml:space="preserve"> </w:t>
      </w:r>
      <w:r w:rsidRPr="0054074D">
        <w:rPr>
          <w:rFonts w:ascii="Libre Franklin Light" w:hAnsi="Libre Franklin Light"/>
        </w:rPr>
        <w:t>(HSAB) information sharing protocols or as agreed with the relevant authority in locations outside of Hertfordshire.</w:t>
      </w:r>
    </w:p>
    <w:p w14:paraId="0C54B104" w14:textId="77777777" w:rsidR="00864795" w:rsidRDefault="00864795" w:rsidP="00D71538">
      <w:pPr>
        <w:pStyle w:val="BodyText"/>
        <w:rPr>
          <w:rFonts w:ascii="Libre Franklin Light" w:hAnsi="Libre Franklin Light"/>
        </w:rPr>
      </w:pPr>
    </w:p>
    <w:p w14:paraId="4586F530" w14:textId="6C336FCB"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Information about a referral should be restricted to those who have a need to know </w:t>
      </w:r>
      <w:proofErr w:type="gramStart"/>
      <w:r w:rsidRPr="0054074D">
        <w:rPr>
          <w:rFonts w:ascii="Libre Franklin Light" w:hAnsi="Libre Franklin Light"/>
        </w:rPr>
        <w:t>in order to</w:t>
      </w:r>
      <w:proofErr w:type="gramEnd"/>
      <w:r w:rsidRPr="0054074D">
        <w:rPr>
          <w:rFonts w:ascii="Libre Franklin Light" w:hAnsi="Libre Franklin Light"/>
        </w:rPr>
        <w:t>:</w:t>
      </w:r>
    </w:p>
    <w:p w14:paraId="65790827" w14:textId="77777777" w:rsidR="0054074D" w:rsidRPr="0054074D" w:rsidRDefault="0054074D" w:rsidP="00DA7B8C">
      <w:pPr>
        <w:pStyle w:val="BodyText"/>
        <w:numPr>
          <w:ilvl w:val="0"/>
          <w:numId w:val="12"/>
        </w:numPr>
        <w:rPr>
          <w:rFonts w:ascii="Libre Franklin Light" w:hAnsi="Libre Franklin Light"/>
        </w:rPr>
      </w:pPr>
      <w:r w:rsidRPr="0054074D">
        <w:rPr>
          <w:rFonts w:ascii="Libre Franklin Light" w:hAnsi="Libre Franklin Light"/>
        </w:rPr>
        <w:t xml:space="preserve">Protect children and vulnerable </w:t>
      </w:r>
      <w:proofErr w:type="gramStart"/>
      <w:r w:rsidRPr="0054074D">
        <w:rPr>
          <w:rFonts w:ascii="Libre Franklin Light" w:hAnsi="Libre Franklin Light"/>
        </w:rPr>
        <w:t>adults</w:t>
      </w:r>
      <w:proofErr w:type="gramEnd"/>
    </w:p>
    <w:p w14:paraId="6F3AB893" w14:textId="77777777" w:rsidR="0054074D" w:rsidRPr="0054074D" w:rsidRDefault="0054074D" w:rsidP="00DA7B8C">
      <w:pPr>
        <w:pStyle w:val="BodyText"/>
        <w:numPr>
          <w:ilvl w:val="0"/>
          <w:numId w:val="12"/>
        </w:numPr>
        <w:rPr>
          <w:rFonts w:ascii="Libre Franklin Light" w:hAnsi="Libre Franklin Light"/>
        </w:rPr>
      </w:pPr>
      <w:r w:rsidRPr="0054074D">
        <w:rPr>
          <w:rFonts w:ascii="Libre Franklin Light" w:hAnsi="Libre Franklin Light"/>
        </w:rPr>
        <w:t xml:space="preserve">Facilitate </w:t>
      </w:r>
      <w:proofErr w:type="gramStart"/>
      <w:r w:rsidRPr="0054074D">
        <w:rPr>
          <w:rFonts w:ascii="Libre Franklin Light" w:hAnsi="Libre Franklin Light"/>
        </w:rPr>
        <w:t>enquiries</w:t>
      </w:r>
      <w:proofErr w:type="gramEnd"/>
    </w:p>
    <w:p w14:paraId="3AC7DBA2" w14:textId="77777777" w:rsidR="0054074D" w:rsidRPr="0054074D" w:rsidRDefault="0054074D" w:rsidP="00DA7B8C">
      <w:pPr>
        <w:pStyle w:val="BodyText"/>
        <w:numPr>
          <w:ilvl w:val="0"/>
          <w:numId w:val="12"/>
        </w:numPr>
        <w:rPr>
          <w:rFonts w:ascii="Libre Franklin Light" w:hAnsi="Libre Franklin Light"/>
        </w:rPr>
      </w:pPr>
      <w:r w:rsidRPr="0054074D">
        <w:rPr>
          <w:rFonts w:ascii="Libre Franklin Light" w:hAnsi="Libre Franklin Light"/>
        </w:rPr>
        <w:t xml:space="preserve">Avoid </w:t>
      </w:r>
      <w:proofErr w:type="spellStart"/>
      <w:proofErr w:type="gramStart"/>
      <w:r w:rsidRPr="0054074D">
        <w:rPr>
          <w:rFonts w:ascii="Libre Franklin Light" w:hAnsi="Libre Franklin Light"/>
        </w:rPr>
        <w:t>victimisation</w:t>
      </w:r>
      <w:proofErr w:type="spellEnd"/>
      <w:proofErr w:type="gramEnd"/>
    </w:p>
    <w:p w14:paraId="2041B5FD" w14:textId="77777777" w:rsidR="0054074D" w:rsidRPr="0054074D" w:rsidRDefault="0054074D" w:rsidP="00DA7B8C">
      <w:pPr>
        <w:pStyle w:val="BodyText"/>
        <w:numPr>
          <w:ilvl w:val="0"/>
          <w:numId w:val="12"/>
        </w:numPr>
        <w:rPr>
          <w:rFonts w:ascii="Libre Franklin Light" w:hAnsi="Libre Franklin Light"/>
        </w:rPr>
      </w:pPr>
      <w:r w:rsidRPr="0054074D">
        <w:rPr>
          <w:rFonts w:ascii="Libre Franklin Light" w:hAnsi="Libre Franklin Light"/>
        </w:rPr>
        <w:t xml:space="preserve">Safeguard the rights of the person about whom the allegation has been made and others who might be </w:t>
      </w:r>
      <w:proofErr w:type="gramStart"/>
      <w:r w:rsidRPr="0054074D">
        <w:rPr>
          <w:rFonts w:ascii="Libre Franklin Light" w:hAnsi="Libre Franklin Light"/>
        </w:rPr>
        <w:t>affected</w:t>
      </w:r>
      <w:proofErr w:type="gramEnd"/>
    </w:p>
    <w:p w14:paraId="13EF601D" w14:textId="77777777" w:rsidR="0054074D" w:rsidRPr="0054074D" w:rsidRDefault="0054074D" w:rsidP="00DA7B8C">
      <w:pPr>
        <w:pStyle w:val="BodyText"/>
        <w:numPr>
          <w:ilvl w:val="0"/>
          <w:numId w:val="12"/>
        </w:numPr>
        <w:rPr>
          <w:rFonts w:ascii="Libre Franklin Light" w:hAnsi="Libre Franklin Light"/>
        </w:rPr>
      </w:pPr>
      <w:r w:rsidRPr="0054074D">
        <w:rPr>
          <w:rFonts w:ascii="Libre Franklin Light" w:hAnsi="Libre Franklin Light"/>
        </w:rPr>
        <w:t xml:space="preserve">Manage disciplinary/complaints </w:t>
      </w:r>
      <w:proofErr w:type="gramStart"/>
      <w:r w:rsidRPr="0054074D">
        <w:rPr>
          <w:rFonts w:ascii="Libre Franklin Light" w:hAnsi="Libre Franklin Light"/>
        </w:rPr>
        <w:t>aspects</w:t>
      </w:r>
      <w:proofErr w:type="gramEnd"/>
    </w:p>
    <w:p w14:paraId="4AADEF4F" w14:textId="77777777" w:rsidR="00DA7B8C" w:rsidRDefault="00DA7B8C" w:rsidP="00D71538">
      <w:pPr>
        <w:pStyle w:val="BodyText"/>
        <w:rPr>
          <w:rFonts w:ascii="Libre Franklin Light" w:hAnsi="Libre Franklin Light"/>
        </w:rPr>
      </w:pPr>
    </w:p>
    <w:p w14:paraId="6146EAA9" w14:textId="5096F7D1" w:rsidR="0054074D" w:rsidRPr="0054074D" w:rsidRDefault="0054074D" w:rsidP="00D71538">
      <w:pPr>
        <w:pStyle w:val="BodyText"/>
        <w:rPr>
          <w:rFonts w:ascii="Libre Franklin Light" w:hAnsi="Libre Franklin Light"/>
        </w:rPr>
      </w:pPr>
      <w:r w:rsidRPr="0054074D">
        <w:rPr>
          <w:rFonts w:ascii="Libre Franklin Light" w:hAnsi="Libre Franklin Light"/>
        </w:rPr>
        <w:t xml:space="preserve">The named person for safeguarding may ask for further information </w:t>
      </w:r>
      <w:proofErr w:type="gramStart"/>
      <w:r w:rsidRPr="0054074D">
        <w:rPr>
          <w:rFonts w:ascii="Libre Franklin Light" w:hAnsi="Libre Franklin Light"/>
        </w:rPr>
        <w:t>in order to</w:t>
      </w:r>
      <w:proofErr w:type="gramEnd"/>
      <w:r w:rsidRPr="0054074D">
        <w:rPr>
          <w:rFonts w:ascii="Libre Franklin Light" w:hAnsi="Libre Franklin Light"/>
        </w:rPr>
        <w:t xml:space="preserve"> make any referrals. This information must not be discussed or shared with anyone else within HCL. Any paperwork records generated should be stored securely.</w:t>
      </w:r>
    </w:p>
    <w:p w14:paraId="78A54316" w14:textId="77777777" w:rsidR="0054074D" w:rsidRPr="0054074D" w:rsidRDefault="0054074D" w:rsidP="00D71538">
      <w:pPr>
        <w:pStyle w:val="BodyText"/>
        <w:rPr>
          <w:rFonts w:ascii="Libre Franklin Light" w:hAnsi="Libre Franklin Light"/>
        </w:rPr>
      </w:pPr>
    </w:p>
    <w:p w14:paraId="770BA032" w14:textId="77777777" w:rsidR="0054074D" w:rsidRPr="0054074D" w:rsidRDefault="0054074D" w:rsidP="00D71538">
      <w:pPr>
        <w:pStyle w:val="BodyText"/>
        <w:rPr>
          <w:rFonts w:ascii="Libre Franklin Light" w:hAnsi="Libre Franklin Light"/>
        </w:rPr>
      </w:pPr>
    </w:p>
    <w:p w14:paraId="790C6483" w14:textId="77777777" w:rsidR="00DA7B8C" w:rsidRDefault="00DA7B8C" w:rsidP="00D71538">
      <w:pPr>
        <w:pStyle w:val="BodyText"/>
        <w:rPr>
          <w:rFonts w:ascii="Libre Franklin Light" w:hAnsi="Libre Franklin Light"/>
        </w:rPr>
      </w:pPr>
    </w:p>
    <w:p w14:paraId="140D8C16" w14:textId="0DC27B99" w:rsidR="0054074D" w:rsidRDefault="0054074D" w:rsidP="00D71538">
      <w:pPr>
        <w:pStyle w:val="BodyText"/>
        <w:rPr>
          <w:rFonts w:ascii="Libre Franklin Light" w:hAnsi="Libre Franklin Light"/>
        </w:rPr>
      </w:pPr>
      <w:r w:rsidRPr="0054074D">
        <w:rPr>
          <w:rFonts w:ascii="Libre Franklin Light" w:hAnsi="Libre Franklin Light"/>
        </w:rPr>
        <w:lastRenderedPageBreak/>
        <w:t>This policy will be reviewed as appropriate to sustain its effectiveness, and such changes will be brought to the notice of employees.  It may be supplemented in appropriate cases by further statements.</w:t>
      </w:r>
    </w:p>
    <w:p w14:paraId="369BBAA8" w14:textId="77777777" w:rsidR="00D71538" w:rsidRPr="0054074D" w:rsidRDefault="00D71538" w:rsidP="00D71538">
      <w:pPr>
        <w:pStyle w:val="BodyText"/>
        <w:rPr>
          <w:rFonts w:ascii="Libre Franklin Light" w:hAnsi="Libre Franklin Light"/>
        </w:rPr>
      </w:pPr>
    </w:p>
    <w:p w14:paraId="6C373EC6" w14:textId="201B16AA" w:rsidR="009D5494" w:rsidRPr="003B4C3F" w:rsidRDefault="009D5494" w:rsidP="00471FF8">
      <w:pPr>
        <w:pStyle w:val="BodyText"/>
        <w:jc w:val="both"/>
        <w:rPr>
          <w:rFonts w:ascii="Libre Franklin Light" w:hAnsi="Libre Franklin Light"/>
        </w:rPr>
      </w:pPr>
      <w:r w:rsidRPr="003B4C3F">
        <w:rPr>
          <w:rFonts w:ascii="Libre Franklin Light" w:hAnsi="Libre Franklin Light"/>
          <w:noProof/>
        </w:rPr>
        <w:drawing>
          <wp:anchor distT="0" distB="0" distL="0" distR="0" simplePos="0" relativeHeight="251658240" behindDoc="0" locked="0" layoutInCell="1" allowOverlap="1" wp14:anchorId="6FDB5219" wp14:editId="4BE9744E">
            <wp:simplePos x="0" y="0"/>
            <wp:positionH relativeFrom="page">
              <wp:posOffset>741520</wp:posOffset>
            </wp:positionH>
            <wp:positionV relativeFrom="paragraph">
              <wp:posOffset>249724</wp:posOffset>
            </wp:positionV>
            <wp:extent cx="2471191" cy="412908"/>
            <wp:effectExtent l="0" t="0" r="0" b="0"/>
            <wp:wrapTopAndBottom/>
            <wp:docPr id="3" name="image2.jpeg" descr="CE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471191" cy="412908"/>
                    </a:xfrm>
                    <a:prstGeom prst="rect">
                      <a:avLst/>
                    </a:prstGeom>
                  </pic:spPr>
                </pic:pic>
              </a:graphicData>
            </a:graphic>
          </wp:anchor>
        </w:drawing>
      </w:r>
      <w:r w:rsidRPr="003B4C3F">
        <w:rPr>
          <w:rFonts w:ascii="Libre Franklin Light" w:hAnsi="Libre Franklin Light"/>
        </w:rPr>
        <w:t>The</w:t>
      </w:r>
      <w:r w:rsidRPr="003B4C3F">
        <w:rPr>
          <w:rFonts w:ascii="Libre Franklin Light" w:hAnsi="Libre Franklin Light"/>
          <w:spacing w:val="-5"/>
        </w:rPr>
        <w:t xml:space="preserve"> </w:t>
      </w:r>
      <w:r w:rsidRPr="003B4C3F">
        <w:rPr>
          <w:rFonts w:ascii="Libre Franklin Light" w:hAnsi="Libre Franklin Light"/>
        </w:rPr>
        <w:t>undersigned</w:t>
      </w:r>
      <w:r w:rsidRPr="003B4C3F">
        <w:rPr>
          <w:rFonts w:ascii="Libre Franklin Light" w:hAnsi="Libre Franklin Light"/>
          <w:spacing w:val="-4"/>
        </w:rPr>
        <w:t xml:space="preserve"> </w:t>
      </w:r>
      <w:r w:rsidRPr="003B4C3F">
        <w:rPr>
          <w:rFonts w:ascii="Libre Franklin Light" w:hAnsi="Libre Franklin Light"/>
        </w:rPr>
        <w:t>endorses</w:t>
      </w:r>
      <w:r w:rsidRPr="003B4C3F">
        <w:rPr>
          <w:rFonts w:ascii="Libre Franklin Light" w:hAnsi="Libre Franklin Light"/>
          <w:spacing w:val="-2"/>
        </w:rPr>
        <w:t xml:space="preserve"> </w:t>
      </w:r>
      <w:r w:rsidRPr="003B4C3F">
        <w:rPr>
          <w:rFonts w:ascii="Libre Franklin Light" w:hAnsi="Libre Franklin Light"/>
        </w:rPr>
        <w:t>this</w:t>
      </w:r>
      <w:r w:rsidRPr="003B4C3F">
        <w:rPr>
          <w:rFonts w:ascii="Libre Franklin Light" w:hAnsi="Libre Franklin Light"/>
          <w:spacing w:val="-1"/>
        </w:rPr>
        <w:t xml:space="preserve"> </w:t>
      </w:r>
      <w:r w:rsidR="00E61AA7">
        <w:rPr>
          <w:rFonts w:ascii="Libre Franklin Light" w:hAnsi="Libre Franklin Light"/>
          <w:spacing w:val="-1"/>
        </w:rPr>
        <w:t>Safeguarding</w:t>
      </w:r>
      <w:r w:rsidRPr="003B4C3F">
        <w:rPr>
          <w:rFonts w:ascii="Libre Franklin Light" w:hAnsi="Libre Franklin Light"/>
        </w:rPr>
        <w:t xml:space="preserve"> Policy</w:t>
      </w:r>
      <w:r w:rsidRPr="003B4C3F">
        <w:rPr>
          <w:rFonts w:ascii="Libre Franklin Light" w:hAnsi="Libre Franklin Light"/>
          <w:spacing w:val="-4"/>
        </w:rPr>
        <w:t xml:space="preserve"> </w:t>
      </w:r>
      <w:r w:rsidRPr="003B4C3F">
        <w:rPr>
          <w:rFonts w:ascii="Libre Franklin Light" w:hAnsi="Libre Franklin Light"/>
        </w:rPr>
        <w:t>on</w:t>
      </w:r>
      <w:r w:rsidRPr="003B4C3F">
        <w:rPr>
          <w:rFonts w:ascii="Libre Franklin Light" w:hAnsi="Libre Franklin Light"/>
          <w:spacing w:val="-4"/>
        </w:rPr>
        <w:t xml:space="preserve"> </w:t>
      </w:r>
      <w:r w:rsidRPr="003B4C3F">
        <w:rPr>
          <w:rFonts w:ascii="Libre Franklin Light" w:hAnsi="Libre Franklin Light"/>
        </w:rPr>
        <w:t>behalf</w:t>
      </w:r>
      <w:r w:rsidRPr="003B4C3F">
        <w:rPr>
          <w:rFonts w:ascii="Libre Franklin Light" w:hAnsi="Libre Franklin Light"/>
          <w:spacing w:val="-3"/>
        </w:rPr>
        <w:t xml:space="preserve"> </w:t>
      </w:r>
      <w:r w:rsidRPr="003B4C3F">
        <w:rPr>
          <w:rFonts w:ascii="Libre Franklin Light" w:hAnsi="Libre Franklin Light"/>
        </w:rPr>
        <w:t>of</w:t>
      </w:r>
      <w:r w:rsidRPr="003B4C3F">
        <w:rPr>
          <w:rFonts w:ascii="Libre Franklin Light" w:hAnsi="Libre Franklin Light"/>
          <w:spacing w:val="-4"/>
        </w:rPr>
        <w:t xml:space="preserve"> </w:t>
      </w:r>
      <w:r w:rsidRPr="003B4C3F">
        <w:rPr>
          <w:rFonts w:ascii="Libre Franklin Light" w:hAnsi="Libre Franklin Light"/>
          <w:spacing w:val="-5"/>
        </w:rPr>
        <w:t>HCL</w:t>
      </w:r>
      <w:r w:rsidR="00641C45">
        <w:rPr>
          <w:rFonts w:ascii="Libre Franklin Light" w:hAnsi="Libre Franklin Light"/>
          <w:spacing w:val="-5"/>
        </w:rPr>
        <w:t>.</w:t>
      </w:r>
    </w:p>
    <w:p w14:paraId="1E702027" w14:textId="77777777" w:rsidR="009D5494" w:rsidRPr="003B4C3F" w:rsidRDefault="009D5494" w:rsidP="009D5494">
      <w:pPr>
        <w:pStyle w:val="BodyText"/>
        <w:rPr>
          <w:rFonts w:ascii="Libre Franklin Light" w:hAnsi="Libre Franklin Light"/>
          <w:sz w:val="20"/>
        </w:rPr>
      </w:pPr>
    </w:p>
    <w:p w14:paraId="4E8E3323" w14:textId="77777777" w:rsidR="009D5494" w:rsidRPr="003B4C3F" w:rsidRDefault="009D5494" w:rsidP="00471FF8">
      <w:pPr>
        <w:spacing w:before="92"/>
        <w:rPr>
          <w:rFonts w:ascii="Libre Franklin Light" w:hAnsi="Libre Franklin Light"/>
          <w:sz w:val="24"/>
        </w:rPr>
      </w:pPr>
      <w:r w:rsidRPr="003B4C3F">
        <w:rPr>
          <w:rFonts w:ascii="Libre Franklin Light" w:hAnsi="Libre Franklin Light"/>
          <w:b/>
          <w:sz w:val="24"/>
        </w:rPr>
        <w:t>Signed</w:t>
      </w:r>
      <w:r w:rsidRPr="003B4C3F">
        <w:rPr>
          <w:rFonts w:ascii="Libre Franklin Light" w:hAnsi="Libre Franklin Light"/>
          <w:b/>
          <w:spacing w:val="-2"/>
          <w:sz w:val="24"/>
        </w:rPr>
        <w:t xml:space="preserve"> </w:t>
      </w:r>
      <w:r w:rsidRPr="003B4C3F">
        <w:rPr>
          <w:rFonts w:ascii="Libre Franklin Light" w:hAnsi="Libre Franklin Light"/>
          <w:b/>
          <w:sz w:val="24"/>
        </w:rPr>
        <w:t>off</w:t>
      </w:r>
      <w:r w:rsidRPr="003B4C3F">
        <w:rPr>
          <w:rFonts w:ascii="Libre Franklin Light" w:hAnsi="Libre Franklin Light"/>
          <w:b/>
          <w:spacing w:val="-3"/>
          <w:sz w:val="24"/>
        </w:rPr>
        <w:t xml:space="preserve"> </w:t>
      </w:r>
      <w:r w:rsidRPr="003B4C3F">
        <w:rPr>
          <w:rFonts w:ascii="Libre Franklin Light" w:hAnsi="Libre Franklin Light"/>
          <w:b/>
          <w:sz w:val="24"/>
        </w:rPr>
        <w:t>by:</w:t>
      </w:r>
      <w:r w:rsidRPr="003B4C3F">
        <w:rPr>
          <w:rFonts w:ascii="Libre Franklin Light" w:hAnsi="Libre Franklin Light"/>
          <w:b/>
          <w:spacing w:val="65"/>
          <w:sz w:val="24"/>
        </w:rPr>
        <w:t xml:space="preserve"> </w:t>
      </w:r>
      <w:r w:rsidRPr="003B4C3F">
        <w:rPr>
          <w:rFonts w:ascii="Libre Franklin Light" w:hAnsi="Libre Franklin Light"/>
          <w:sz w:val="24"/>
        </w:rPr>
        <w:t>Ian</w:t>
      </w:r>
      <w:r w:rsidRPr="003B4C3F">
        <w:rPr>
          <w:rFonts w:ascii="Libre Franklin Light" w:hAnsi="Libre Franklin Light"/>
          <w:spacing w:val="-2"/>
          <w:sz w:val="24"/>
        </w:rPr>
        <w:t xml:space="preserve"> </w:t>
      </w:r>
      <w:r w:rsidRPr="003B4C3F">
        <w:rPr>
          <w:rFonts w:ascii="Libre Franklin Light" w:hAnsi="Libre Franklin Light"/>
          <w:sz w:val="24"/>
        </w:rPr>
        <w:t>Hamilton,</w:t>
      </w:r>
      <w:r w:rsidRPr="003B4C3F">
        <w:rPr>
          <w:rFonts w:ascii="Libre Franklin Light" w:hAnsi="Libre Franklin Light"/>
          <w:spacing w:val="-3"/>
          <w:sz w:val="24"/>
        </w:rPr>
        <w:t xml:space="preserve"> </w:t>
      </w:r>
      <w:r w:rsidRPr="003B4C3F">
        <w:rPr>
          <w:rFonts w:ascii="Libre Franklin Light" w:hAnsi="Libre Franklin Light"/>
          <w:sz w:val="24"/>
        </w:rPr>
        <w:t>Chief</w:t>
      </w:r>
      <w:r w:rsidRPr="003B4C3F">
        <w:rPr>
          <w:rFonts w:ascii="Libre Franklin Light" w:hAnsi="Libre Franklin Light"/>
          <w:spacing w:val="-3"/>
          <w:sz w:val="24"/>
        </w:rPr>
        <w:t xml:space="preserve"> </w:t>
      </w:r>
      <w:r w:rsidRPr="003B4C3F">
        <w:rPr>
          <w:rFonts w:ascii="Libre Franklin Light" w:hAnsi="Libre Franklin Light"/>
          <w:sz w:val="24"/>
        </w:rPr>
        <w:t>Executive</w:t>
      </w:r>
      <w:r w:rsidRPr="003B4C3F">
        <w:rPr>
          <w:rFonts w:ascii="Libre Franklin Light" w:hAnsi="Libre Franklin Light"/>
          <w:spacing w:val="-3"/>
          <w:sz w:val="24"/>
        </w:rPr>
        <w:t xml:space="preserve"> </w:t>
      </w:r>
      <w:r w:rsidRPr="003B4C3F">
        <w:rPr>
          <w:rFonts w:ascii="Libre Franklin Light" w:hAnsi="Libre Franklin Light"/>
          <w:sz w:val="24"/>
        </w:rPr>
        <w:t>on</w:t>
      </w:r>
      <w:r w:rsidRPr="003B4C3F">
        <w:rPr>
          <w:rFonts w:ascii="Libre Franklin Light" w:hAnsi="Libre Franklin Light"/>
          <w:spacing w:val="-3"/>
          <w:sz w:val="24"/>
        </w:rPr>
        <w:t xml:space="preserve"> </w:t>
      </w:r>
      <w:r w:rsidRPr="003B4C3F">
        <w:rPr>
          <w:rFonts w:ascii="Libre Franklin Light" w:hAnsi="Libre Franklin Light"/>
          <w:sz w:val="24"/>
        </w:rPr>
        <w:t>behalf</w:t>
      </w:r>
      <w:r w:rsidRPr="003B4C3F">
        <w:rPr>
          <w:rFonts w:ascii="Libre Franklin Light" w:hAnsi="Libre Franklin Light"/>
          <w:spacing w:val="-2"/>
          <w:sz w:val="24"/>
        </w:rPr>
        <w:t xml:space="preserve"> </w:t>
      </w:r>
      <w:r w:rsidRPr="003B4C3F">
        <w:rPr>
          <w:rFonts w:ascii="Libre Franklin Light" w:hAnsi="Libre Franklin Light"/>
          <w:sz w:val="24"/>
        </w:rPr>
        <w:t>of</w:t>
      </w:r>
      <w:r w:rsidRPr="003B4C3F">
        <w:rPr>
          <w:rFonts w:ascii="Libre Franklin Light" w:hAnsi="Libre Franklin Light"/>
          <w:spacing w:val="-2"/>
          <w:sz w:val="24"/>
        </w:rPr>
        <w:t xml:space="preserve"> </w:t>
      </w:r>
      <w:r w:rsidRPr="003B4C3F">
        <w:rPr>
          <w:rFonts w:ascii="Libre Franklin Light" w:hAnsi="Libre Franklin Light"/>
          <w:sz w:val="24"/>
        </w:rPr>
        <w:t>HCL</w:t>
      </w:r>
      <w:r w:rsidRPr="003B4C3F">
        <w:rPr>
          <w:rFonts w:ascii="Libre Franklin Light" w:hAnsi="Libre Franklin Light"/>
          <w:spacing w:val="-1"/>
          <w:sz w:val="24"/>
        </w:rPr>
        <w:t xml:space="preserve"> </w:t>
      </w:r>
      <w:r w:rsidRPr="003B4C3F">
        <w:rPr>
          <w:rFonts w:ascii="Libre Franklin Light" w:hAnsi="Libre Franklin Light"/>
          <w:spacing w:val="-2"/>
          <w:sz w:val="24"/>
        </w:rPr>
        <w:t>Board</w:t>
      </w:r>
    </w:p>
    <w:p w14:paraId="404C9DAE" w14:textId="77777777" w:rsidR="009D5494" w:rsidRPr="003B4C3F" w:rsidRDefault="009D5494" w:rsidP="009D5494">
      <w:pPr>
        <w:pStyle w:val="BodyText"/>
        <w:rPr>
          <w:rFonts w:ascii="Libre Franklin Light" w:hAnsi="Libre Franklin Light"/>
        </w:rPr>
      </w:pPr>
    </w:p>
    <w:p w14:paraId="5649FF7D" w14:textId="63DA902B" w:rsidR="009D5494" w:rsidRPr="003B4C3F" w:rsidRDefault="009D5494" w:rsidP="00471FF8">
      <w:pPr>
        <w:rPr>
          <w:rFonts w:ascii="Libre Franklin Light" w:hAnsi="Libre Franklin Light"/>
          <w:sz w:val="24"/>
        </w:rPr>
      </w:pPr>
      <w:r w:rsidRPr="003B4C3F">
        <w:rPr>
          <w:rFonts w:ascii="Libre Franklin Light" w:hAnsi="Libre Franklin Light"/>
          <w:b/>
          <w:sz w:val="24"/>
        </w:rPr>
        <w:t>Sign</w:t>
      </w:r>
      <w:r w:rsidRPr="003B4C3F">
        <w:rPr>
          <w:rFonts w:ascii="Libre Franklin Light" w:hAnsi="Libre Franklin Light"/>
          <w:b/>
          <w:spacing w:val="-3"/>
          <w:sz w:val="24"/>
        </w:rPr>
        <w:t xml:space="preserve"> </w:t>
      </w:r>
      <w:r w:rsidRPr="003B4C3F">
        <w:rPr>
          <w:rFonts w:ascii="Libre Franklin Light" w:hAnsi="Libre Franklin Light"/>
          <w:b/>
          <w:sz w:val="24"/>
        </w:rPr>
        <w:t>off:</w:t>
      </w:r>
      <w:r w:rsidRPr="003B4C3F">
        <w:rPr>
          <w:rFonts w:ascii="Libre Franklin Light" w:hAnsi="Libre Franklin Light"/>
          <w:b/>
          <w:spacing w:val="-3"/>
          <w:sz w:val="24"/>
        </w:rPr>
        <w:t xml:space="preserve"> </w:t>
      </w:r>
      <w:r w:rsidR="00641C45" w:rsidRPr="001F5804">
        <w:rPr>
          <w:rFonts w:ascii="Libre Franklin Light" w:hAnsi="Libre Franklin Light"/>
          <w:bCs/>
          <w:spacing w:val="-3"/>
          <w:sz w:val="24"/>
        </w:rPr>
        <w:t>April 2024</w:t>
      </w:r>
    </w:p>
    <w:p w14:paraId="66A00CB9" w14:textId="77777777" w:rsidR="00157771" w:rsidRPr="009D5494" w:rsidRDefault="00157771" w:rsidP="009D5494"/>
    <w:sectPr w:rsidR="00157771" w:rsidRPr="009D54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88C9" w14:textId="77777777" w:rsidR="008470E3" w:rsidRDefault="008470E3" w:rsidP="00157771">
      <w:r>
        <w:separator/>
      </w:r>
    </w:p>
  </w:endnote>
  <w:endnote w:type="continuationSeparator" w:id="0">
    <w:p w14:paraId="19D08CA1" w14:textId="77777777" w:rsidR="008470E3" w:rsidRDefault="008470E3" w:rsidP="00157771">
      <w:r>
        <w:continuationSeparator/>
      </w:r>
    </w:p>
  </w:endnote>
  <w:endnote w:type="continuationNotice" w:id="1">
    <w:p w14:paraId="1E912D52" w14:textId="77777777" w:rsidR="00720141" w:rsidRDefault="00720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Light">
    <w:panose1 w:val="00000000000000000000"/>
    <w:charset w:val="00"/>
    <w:family w:val="auto"/>
    <w:pitch w:val="variable"/>
    <w:sig w:usb0="A00000FF" w:usb1="4000205B" w:usb2="00000000" w:usb3="00000000" w:csb0="00000193" w:csb1="00000000"/>
  </w:font>
  <w:font w:name="Quicksand Light">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69B2" w14:textId="73205A0F" w:rsidR="00157771" w:rsidRPr="00350FC5" w:rsidRDefault="00DF5A38">
    <w:pPr>
      <w:pStyle w:val="Footer"/>
      <w:rPr>
        <w:rFonts w:ascii="Quicksand Light" w:hAnsi="Quicksand Light"/>
        <w:sz w:val="20"/>
        <w:szCs w:val="20"/>
      </w:rPr>
    </w:pPr>
    <w:r>
      <w:rPr>
        <w:rFonts w:ascii="Quicksand Light" w:hAnsi="Quicksand Light"/>
        <w:b/>
        <w:bCs/>
        <w:noProof/>
        <w:color w:val="00B050"/>
        <w:sz w:val="20"/>
        <w:szCs w:val="20"/>
      </w:rPr>
      <w:drawing>
        <wp:anchor distT="0" distB="0" distL="114300" distR="114300" simplePos="0" relativeHeight="251658241" behindDoc="1" locked="0" layoutInCell="1" allowOverlap="1" wp14:anchorId="4E41BE87" wp14:editId="4B372A77">
          <wp:simplePos x="0" y="0"/>
          <wp:positionH relativeFrom="column">
            <wp:posOffset>-914400</wp:posOffset>
          </wp:positionH>
          <wp:positionV relativeFrom="paragraph">
            <wp:posOffset>294005</wp:posOffset>
          </wp:positionV>
          <wp:extent cx="7620000" cy="1013460"/>
          <wp:effectExtent l="0" t="0" r="0" b="0"/>
          <wp:wrapTight wrapText="bothSides">
            <wp:wrapPolygon edited="0">
              <wp:start x="0" y="0"/>
              <wp:lineTo x="0" y="21113"/>
              <wp:lineTo x="21546" y="21113"/>
              <wp:lineTo x="21546" y="0"/>
              <wp:lineTo x="0" y="0"/>
            </wp:wrapPolygon>
          </wp:wrapTight>
          <wp:docPr id="741021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FC5" w:rsidRPr="00350FC5">
      <w:rPr>
        <w:rFonts w:ascii="Quicksand Light" w:hAnsi="Quicksand Light"/>
        <w:b/>
        <w:bCs/>
        <w:color w:val="00B050"/>
        <w:sz w:val="20"/>
        <w:szCs w:val="20"/>
      </w:rPr>
      <w:t>T</w:t>
    </w:r>
    <w:r w:rsidR="00350FC5" w:rsidRPr="00350FC5">
      <w:rPr>
        <w:rFonts w:ascii="Quicksand Light" w:hAnsi="Quicksand Light"/>
        <w:sz w:val="20"/>
        <w:szCs w:val="20"/>
      </w:rPr>
      <w:t xml:space="preserve"> 01707 938625</w:t>
    </w:r>
    <w:r w:rsidR="00350FC5" w:rsidRPr="00350FC5">
      <w:rPr>
        <w:rFonts w:ascii="Quicksand Light" w:hAnsi="Quicksand Light"/>
        <w:sz w:val="20"/>
        <w:szCs w:val="20"/>
      </w:rPr>
      <w:tab/>
    </w:r>
    <w:r w:rsidR="00350FC5" w:rsidRPr="00350FC5">
      <w:rPr>
        <w:rFonts w:ascii="Quicksand Light" w:hAnsi="Quicksand Light"/>
        <w:b/>
        <w:bCs/>
        <w:color w:val="00C25C"/>
        <w:sz w:val="20"/>
        <w:szCs w:val="20"/>
      </w:rPr>
      <w:t>E</w:t>
    </w:r>
    <w:r w:rsidR="00350FC5" w:rsidRPr="00350FC5">
      <w:rPr>
        <w:rFonts w:ascii="Quicksand Light" w:hAnsi="Quicksand Light"/>
        <w:color w:val="00C25C"/>
        <w:sz w:val="20"/>
        <w:szCs w:val="20"/>
      </w:rPr>
      <w:t xml:space="preserve"> </w:t>
    </w:r>
    <w:r w:rsidR="00350FC5" w:rsidRPr="00350FC5">
      <w:rPr>
        <w:rFonts w:ascii="Quicksand Light" w:hAnsi="Quicksand Light"/>
        <w:sz w:val="20"/>
        <w:szCs w:val="20"/>
      </w:rPr>
      <w:t xml:space="preserve"> </w:t>
    </w:r>
    <w:hyperlink r:id="rId2" w:history="1">
      <w:r w:rsidR="00350FC5" w:rsidRPr="00350FC5">
        <w:rPr>
          <w:rFonts w:ascii="Quicksand Light" w:hAnsi="Quicksand Light"/>
          <w:sz w:val="20"/>
          <w:szCs w:val="20"/>
        </w:rPr>
        <w:t>hcl.info@hcl.co.uk</w:t>
      </w:r>
    </w:hyperlink>
    <w:r w:rsidR="00350FC5" w:rsidRPr="00350FC5">
      <w:rPr>
        <w:rFonts w:ascii="Quicksand Light" w:hAnsi="Quicksand Light"/>
        <w:sz w:val="20"/>
        <w:szCs w:val="20"/>
      </w:rPr>
      <w:tab/>
    </w:r>
    <w:r w:rsidR="00350FC5" w:rsidRPr="00350FC5">
      <w:rPr>
        <w:rFonts w:ascii="Quicksand Light" w:hAnsi="Quicksand Light"/>
        <w:b/>
        <w:bCs/>
        <w:color w:val="00C25C"/>
        <w:sz w:val="20"/>
        <w:szCs w:val="20"/>
      </w:rPr>
      <w:t>W</w:t>
    </w:r>
    <w:r w:rsidR="00350FC5" w:rsidRPr="00350FC5">
      <w:rPr>
        <w:rFonts w:ascii="Quicksand Light" w:hAnsi="Quicksand Light"/>
        <w:sz w:val="20"/>
        <w:szCs w:val="20"/>
      </w:rPr>
      <w:t xml:space="preserve"> www.hcl.co.uk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7CDB" w14:textId="77777777" w:rsidR="008470E3" w:rsidRDefault="008470E3" w:rsidP="00157771">
      <w:r>
        <w:separator/>
      </w:r>
    </w:p>
  </w:footnote>
  <w:footnote w:type="continuationSeparator" w:id="0">
    <w:p w14:paraId="46C93A91" w14:textId="77777777" w:rsidR="008470E3" w:rsidRDefault="008470E3" w:rsidP="00157771">
      <w:r>
        <w:continuationSeparator/>
      </w:r>
    </w:p>
  </w:footnote>
  <w:footnote w:type="continuationNotice" w:id="1">
    <w:p w14:paraId="04F14B2D" w14:textId="77777777" w:rsidR="00720141" w:rsidRDefault="00720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0CB2" w14:textId="3F193A20" w:rsidR="000E2BE6" w:rsidRDefault="000E2BE6" w:rsidP="008500E1">
    <w:pPr>
      <w:pStyle w:val="Header"/>
      <w:jc w:val="right"/>
    </w:pPr>
    <w:r>
      <w:rPr>
        <w:noProof/>
      </w:rPr>
      <w:drawing>
        <wp:anchor distT="0" distB="0" distL="114300" distR="114300" simplePos="0" relativeHeight="251658240" behindDoc="1" locked="0" layoutInCell="1" allowOverlap="1" wp14:anchorId="1F978766" wp14:editId="13322A00">
          <wp:simplePos x="0" y="0"/>
          <wp:positionH relativeFrom="column">
            <wp:posOffset>-914400</wp:posOffset>
          </wp:positionH>
          <wp:positionV relativeFrom="paragraph">
            <wp:posOffset>-450215</wp:posOffset>
          </wp:positionV>
          <wp:extent cx="7562850" cy="1006475"/>
          <wp:effectExtent l="0" t="0" r="0" b="3175"/>
          <wp:wrapTight wrapText="bothSides">
            <wp:wrapPolygon edited="0">
              <wp:start x="0" y="0"/>
              <wp:lineTo x="0" y="21259"/>
              <wp:lineTo x="21546" y="21259"/>
              <wp:lineTo x="21546" y="0"/>
              <wp:lineTo x="0" y="0"/>
            </wp:wrapPolygon>
          </wp:wrapTight>
          <wp:docPr id="589390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0E1">
      <w:rPr>
        <w:noProof/>
      </w:rPr>
      <w:drawing>
        <wp:inline distT="0" distB="0" distL="0" distR="0" wp14:anchorId="06820298" wp14:editId="44AA245C">
          <wp:extent cx="1619250" cy="714006"/>
          <wp:effectExtent l="0" t="0" r="0" b="0"/>
          <wp:docPr id="1884541728" name="Picture 3" descr="A green logo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541728" name="Picture 3" descr="A green logo with yellow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0053" cy="718770"/>
                  </a:xfrm>
                  <a:prstGeom prst="rect">
                    <a:avLst/>
                  </a:prstGeom>
                  <a:noFill/>
                  <a:ln>
                    <a:noFill/>
                  </a:ln>
                </pic:spPr>
              </pic:pic>
            </a:graphicData>
          </a:graphic>
        </wp:inline>
      </w:drawing>
    </w:r>
  </w:p>
  <w:p w14:paraId="02B5F16C" w14:textId="77777777" w:rsidR="00157771" w:rsidRDefault="00157771" w:rsidP="008500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CA5"/>
    <w:multiLevelType w:val="hybridMultilevel"/>
    <w:tmpl w:val="85B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D33DF"/>
    <w:multiLevelType w:val="hybridMultilevel"/>
    <w:tmpl w:val="3A28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E1FB2"/>
    <w:multiLevelType w:val="hybridMultilevel"/>
    <w:tmpl w:val="73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F5973"/>
    <w:multiLevelType w:val="hybridMultilevel"/>
    <w:tmpl w:val="D116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93E99"/>
    <w:multiLevelType w:val="hybridMultilevel"/>
    <w:tmpl w:val="52DE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455CC"/>
    <w:multiLevelType w:val="hybridMultilevel"/>
    <w:tmpl w:val="72A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F56B7"/>
    <w:multiLevelType w:val="hybridMultilevel"/>
    <w:tmpl w:val="D3DE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32FB6"/>
    <w:multiLevelType w:val="hybridMultilevel"/>
    <w:tmpl w:val="1EA4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81989"/>
    <w:multiLevelType w:val="hybridMultilevel"/>
    <w:tmpl w:val="BBA8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B3360"/>
    <w:multiLevelType w:val="hybridMultilevel"/>
    <w:tmpl w:val="6C3A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E5844"/>
    <w:multiLevelType w:val="hybridMultilevel"/>
    <w:tmpl w:val="EE22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425D7"/>
    <w:multiLevelType w:val="hybridMultilevel"/>
    <w:tmpl w:val="B6627158"/>
    <w:lvl w:ilvl="0" w:tplc="95BE36E4">
      <w:numFmt w:val="bullet"/>
      <w:lvlText w:val=""/>
      <w:lvlJc w:val="left"/>
      <w:pPr>
        <w:ind w:left="100" w:hanging="360"/>
      </w:pPr>
      <w:rPr>
        <w:rFonts w:ascii="Symbol" w:eastAsia="Symbol" w:hAnsi="Symbol" w:cs="Symbol" w:hint="default"/>
        <w:b w:val="0"/>
        <w:bCs w:val="0"/>
        <w:i w:val="0"/>
        <w:iCs w:val="0"/>
        <w:w w:val="100"/>
        <w:sz w:val="24"/>
        <w:szCs w:val="24"/>
        <w:lang w:val="en-GB" w:eastAsia="en-US" w:bidi="ar-SA"/>
      </w:rPr>
    </w:lvl>
    <w:lvl w:ilvl="1" w:tplc="2BB8A08C">
      <w:numFmt w:val="bullet"/>
      <w:lvlText w:val=""/>
      <w:lvlJc w:val="left"/>
      <w:pPr>
        <w:ind w:left="1252" w:hanging="360"/>
      </w:pPr>
      <w:rPr>
        <w:rFonts w:ascii="Symbol" w:eastAsia="Symbol" w:hAnsi="Symbol" w:cs="Symbol" w:hint="default"/>
        <w:b/>
        <w:bCs/>
        <w:i w:val="0"/>
        <w:iCs w:val="0"/>
        <w:w w:val="99"/>
        <w:sz w:val="24"/>
        <w:szCs w:val="24"/>
        <w:lang w:val="en-GB" w:eastAsia="en-US" w:bidi="ar-SA"/>
      </w:rPr>
    </w:lvl>
    <w:lvl w:ilvl="2" w:tplc="ADA8A120">
      <w:numFmt w:val="bullet"/>
      <w:lvlText w:val="•"/>
      <w:lvlJc w:val="left"/>
      <w:pPr>
        <w:ind w:left="2271" w:hanging="360"/>
      </w:pPr>
      <w:rPr>
        <w:rFonts w:hint="default"/>
        <w:lang w:val="en-GB" w:eastAsia="en-US" w:bidi="ar-SA"/>
      </w:rPr>
    </w:lvl>
    <w:lvl w:ilvl="3" w:tplc="D772B71C">
      <w:numFmt w:val="bullet"/>
      <w:lvlText w:val="•"/>
      <w:lvlJc w:val="left"/>
      <w:pPr>
        <w:ind w:left="3283" w:hanging="360"/>
      </w:pPr>
      <w:rPr>
        <w:rFonts w:hint="default"/>
        <w:lang w:val="en-GB" w:eastAsia="en-US" w:bidi="ar-SA"/>
      </w:rPr>
    </w:lvl>
    <w:lvl w:ilvl="4" w:tplc="28164936">
      <w:numFmt w:val="bullet"/>
      <w:lvlText w:val="•"/>
      <w:lvlJc w:val="left"/>
      <w:pPr>
        <w:ind w:left="4295" w:hanging="360"/>
      </w:pPr>
      <w:rPr>
        <w:rFonts w:hint="default"/>
        <w:lang w:val="en-GB" w:eastAsia="en-US" w:bidi="ar-SA"/>
      </w:rPr>
    </w:lvl>
    <w:lvl w:ilvl="5" w:tplc="02C24318">
      <w:numFmt w:val="bullet"/>
      <w:lvlText w:val="•"/>
      <w:lvlJc w:val="left"/>
      <w:pPr>
        <w:ind w:left="5307" w:hanging="360"/>
      </w:pPr>
      <w:rPr>
        <w:rFonts w:hint="default"/>
        <w:lang w:val="en-GB" w:eastAsia="en-US" w:bidi="ar-SA"/>
      </w:rPr>
    </w:lvl>
    <w:lvl w:ilvl="6" w:tplc="609C9526">
      <w:numFmt w:val="bullet"/>
      <w:lvlText w:val="•"/>
      <w:lvlJc w:val="left"/>
      <w:pPr>
        <w:ind w:left="6319" w:hanging="360"/>
      </w:pPr>
      <w:rPr>
        <w:rFonts w:hint="default"/>
        <w:lang w:val="en-GB" w:eastAsia="en-US" w:bidi="ar-SA"/>
      </w:rPr>
    </w:lvl>
    <w:lvl w:ilvl="7" w:tplc="7136AA0C">
      <w:numFmt w:val="bullet"/>
      <w:lvlText w:val="•"/>
      <w:lvlJc w:val="left"/>
      <w:pPr>
        <w:ind w:left="7330" w:hanging="360"/>
      </w:pPr>
      <w:rPr>
        <w:rFonts w:hint="default"/>
        <w:lang w:val="en-GB" w:eastAsia="en-US" w:bidi="ar-SA"/>
      </w:rPr>
    </w:lvl>
    <w:lvl w:ilvl="8" w:tplc="2E2232CE">
      <w:numFmt w:val="bullet"/>
      <w:lvlText w:val="•"/>
      <w:lvlJc w:val="left"/>
      <w:pPr>
        <w:ind w:left="8342" w:hanging="360"/>
      </w:pPr>
      <w:rPr>
        <w:rFonts w:hint="default"/>
        <w:lang w:val="en-GB" w:eastAsia="en-US" w:bidi="ar-SA"/>
      </w:rPr>
    </w:lvl>
  </w:abstractNum>
  <w:num w:numId="1" w16cid:durableId="1868524164">
    <w:abstractNumId w:val="11"/>
  </w:num>
  <w:num w:numId="2" w16cid:durableId="1746075855">
    <w:abstractNumId w:val="0"/>
  </w:num>
  <w:num w:numId="3" w16cid:durableId="2122189631">
    <w:abstractNumId w:val="5"/>
  </w:num>
  <w:num w:numId="4" w16cid:durableId="1412266592">
    <w:abstractNumId w:val="9"/>
  </w:num>
  <w:num w:numId="5" w16cid:durableId="79371091">
    <w:abstractNumId w:val="10"/>
  </w:num>
  <w:num w:numId="6" w16cid:durableId="808983083">
    <w:abstractNumId w:val="2"/>
  </w:num>
  <w:num w:numId="7" w16cid:durableId="971441705">
    <w:abstractNumId w:val="3"/>
  </w:num>
  <w:num w:numId="8" w16cid:durableId="1592424343">
    <w:abstractNumId w:val="4"/>
  </w:num>
  <w:num w:numId="9" w16cid:durableId="1042022895">
    <w:abstractNumId w:val="6"/>
  </w:num>
  <w:num w:numId="10" w16cid:durableId="1236208702">
    <w:abstractNumId w:val="8"/>
  </w:num>
  <w:num w:numId="11" w16cid:durableId="1756853282">
    <w:abstractNumId w:val="1"/>
  </w:num>
  <w:num w:numId="12" w16cid:durableId="2144231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1D"/>
    <w:rsid w:val="00054AFB"/>
    <w:rsid w:val="00061CA5"/>
    <w:rsid w:val="000D34F1"/>
    <w:rsid w:val="000E2BE6"/>
    <w:rsid w:val="00106136"/>
    <w:rsid w:val="0012393F"/>
    <w:rsid w:val="00157771"/>
    <w:rsid w:val="001B0F7F"/>
    <w:rsid w:val="001F5804"/>
    <w:rsid w:val="00273557"/>
    <w:rsid w:val="00281C4A"/>
    <w:rsid w:val="002C4B0A"/>
    <w:rsid w:val="002C76A4"/>
    <w:rsid w:val="002E794D"/>
    <w:rsid w:val="0030086D"/>
    <w:rsid w:val="00350FC5"/>
    <w:rsid w:val="0037226E"/>
    <w:rsid w:val="003C46C1"/>
    <w:rsid w:val="003D6AA5"/>
    <w:rsid w:val="004021FF"/>
    <w:rsid w:val="00405FDF"/>
    <w:rsid w:val="00447C2E"/>
    <w:rsid w:val="00450975"/>
    <w:rsid w:val="00471FF8"/>
    <w:rsid w:val="00505725"/>
    <w:rsid w:val="0054074D"/>
    <w:rsid w:val="005A2598"/>
    <w:rsid w:val="005A2C8E"/>
    <w:rsid w:val="005C3E52"/>
    <w:rsid w:val="00606948"/>
    <w:rsid w:val="00641C45"/>
    <w:rsid w:val="00681276"/>
    <w:rsid w:val="0068534B"/>
    <w:rsid w:val="00717B89"/>
    <w:rsid w:val="00720141"/>
    <w:rsid w:val="00723D87"/>
    <w:rsid w:val="007556D0"/>
    <w:rsid w:val="00773A93"/>
    <w:rsid w:val="00781A1D"/>
    <w:rsid w:val="008470E3"/>
    <w:rsid w:val="008500E1"/>
    <w:rsid w:val="00856722"/>
    <w:rsid w:val="008616EC"/>
    <w:rsid w:val="00864795"/>
    <w:rsid w:val="008A7C35"/>
    <w:rsid w:val="008D63EA"/>
    <w:rsid w:val="008F50DA"/>
    <w:rsid w:val="009032C4"/>
    <w:rsid w:val="009550BF"/>
    <w:rsid w:val="00957824"/>
    <w:rsid w:val="009763A6"/>
    <w:rsid w:val="0099042B"/>
    <w:rsid w:val="009D5494"/>
    <w:rsid w:val="00A15C20"/>
    <w:rsid w:val="00A22521"/>
    <w:rsid w:val="00A41915"/>
    <w:rsid w:val="00AC3FF3"/>
    <w:rsid w:val="00AE23E2"/>
    <w:rsid w:val="00AE676F"/>
    <w:rsid w:val="00B518B3"/>
    <w:rsid w:val="00B5353F"/>
    <w:rsid w:val="00BA638C"/>
    <w:rsid w:val="00BE5509"/>
    <w:rsid w:val="00C61EAC"/>
    <w:rsid w:val="00C67631"/>
    <w:rsid w:val="00C703DD"/>
    <w:rsid w:val="00C71C6B"/>
    <w:rsid w:val="00CD6386"/>
    <w:rsid w:val="00CD65F0"/>
    <w:rsid w:val="00D10BB6"/>
    <w:rsid w:val="00D60FBB"/>
    <w:rsid w:val="00D71538"/>
    <w:rsid w:val="00DA7B8C"/>
    <w:rsid w:val="00DE6D9E"/>
    <w:rsid w:val="00DF5A38"/>
    <w:rsid w:val="00E31D52"/>
    <w:rsid w:val="00E42CE7"/>
    <w:rsid w:val="00E564F4"/>
    <w:rsid w:val="00E61AA7"/>
    <w:rsid w:val="00E9505B"/>
    <w:rsid w:val="00EB0EC5"/>
    <w:rsid w:val="00EC46D6"/>
    <w:rsid w:val="00ED13B9"/>
    <w:rsid w:val="00F0252B"/>
    <w:rsid w:val="00F43508"/>
    <w:rsid w:val="00F7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58B94"/>
  <w15:chartTrackingRefBased/>
  <w15:docId w15:val="{DC38FB40-6ED9-48FE-99E6-90CFD8A4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1D"/>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781A1D"/>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71"/>
    <w:pPr>
      <w:tabs>
        <w:tab w:val="center" w:pos="4513"/>
        <w:tab w:val="right" w:pos="9026"/>
      </w:tabs>
    </w:pPr>
  </w:style>
  <w:style w:type="character" w:customStyle="1" w:styleId="HeaderChar">
    <w:name w:val="Header Char"/>
    <w:basedOn w:val="DefaultParagraphFont"/>
    <w:link w:val="Header"/>
    <w:uiPriority w:val="99"/>
    <w:rsid w:val="00157771"/>
  </w:style>
  <w:style w:type="paragraph" w:styleId="Footer">
    <w:name w:val="footer"/>
    <w:basedOn w:val="Normal"/>
    <w:link w:val="FooterChar"/>
    <w:uiPriority w:val="99"/>
    <w:unhideWhenUsed/>
    <w:rsid w:val="00157771"/>
    <w:pPr>
      <w:tabs>
        <w:tab w:val="center" w:pos="4513"/>
        <w:tab w:val="right" w:pos="9026"/>
      </w:tabs>
    </w:pPr>
  </w:style>
  <w:style w:type="character" w:customStyle="1" w:styleId="FooterChar">
    <w:name w:val="Footer Char"/>
    <w:basedOn w:val="DefaultParagraphFont"/>
    <w:link w:val="Footer"/>
    <w:uiPriority w:val="99"/>
    <w:rsid w:val="00157771"/>
  </w:style>
  <w:style w:type="character" w:styleId="Hyperlink">
    <w:name w:val="Hyperlink"/>
    <w:basedOn w:val="DefaultParagraphFont"/>
    <w:uiPriority w:val="99"/>
    <w:unhideWhenUsed/>
    <w:rsid w:val="00350FC5"/>
    <w:rPr>
      <w:color w:val="0563C1" w:themeColor="hyperlink"/>
      <w:u w:val="single"/>
    </w:rPr>
  </w:style>
  <w:style w:type="character" w:styleId="UnresolvedMention">
    <w:name w:val="Unresolved Mention"/>
    <w:basedOn w:val="DefaultParagraphFont"/>
    <w:uiPriority w:val="99"/>
    <w:semiHidden/>
    <w:unhideWhenUsed/>
    <w:rsid w:val="00350FC5"/>
    <w:rPr>
      <w:color w:val="605E5C"/>
      <w:shd w:val="clear" w:color="auto" w:fill="E1DFDD"/>
    </w:rPr>
  </w:style>
  <w:style w:type="character" w:customStyle="1" w:styleId="Heading1Char">
    <w:name w:val="Heading 1 Char"/>
    <w:basedOn w:val="DefaultParagraphFont"/>
    <w:link w:val="Heading1"/>
    <w:uiPriority w:val="9"/>
    <w:rsid w:val="00781A1D"/>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781A1D"/>
    <w:rPr>
      <w:sz w:val="24"/>
      <w:szCs w:val="24"/>
    </w:rPr>
  </w:style>
  <w:style w:type="character" w:customStyle="1" w:styleId="BodyTextChar">
    <w:name w:val="Body Text Char"/>
    <w:basedOn w:val="DefaultParagraphFont"/>
    <w:link w:val="BodyText"/>
    <w:uiPriority w:val="1"/>
    <w:rsid w:val="00781A1D"/>
    <w:rPr>
      <w:rFonts w:ascii="Arial" w:eastAsia="Arial" w:hAnsi="Arial" w:cs="Arial"/>
      <w:kern w:val="0"/>
      <w:sz w:val="24"/>
      <w:szCs w:val="24"/>
      <w14:ligatures w14:val="none"/>
    </w:rPr>
  </w:style>
  <w:style w:type="paragraph" w:styleId="Title">
    <w:name w:val="Title"/>
    <w:basedOn w:val="Normal"/>
    <w:link w:val="TitleChar"/>
    <w:uiPriority w:val="10"/>
    <w:qFormat/>
    <w:rsid w:val="00781A1D"/>
    <w:pPr>
      <w:spacing w:before="77"/>
      <w:ind w:left="3568" w:right="3647"/>
      <w:jc w:val="center"/>
    </w:pPr>
    <w:rPr>
      <w:b/>
      <w:bCs/>
      <w:sz w:val="28"/>
      <w:szCs w:val="28"/>
      <w:u w:val="single" w:color="000000"/>
    </w:rPr>
  </w:style>
  <w:style w:type="character" w:customStyle="1" w:styleId="TitleChar">
    <w:name w:val="Title Char"/>
    <w:basedOn w:val="DefaultParagraphFont"/>
    <w:link w:val="Title"/>
    <w:uiPriority w:val="10"/>
    <w:rsid w:val="00781A1D"/>
    <w:rPr>
      <w:rFonts w:ascii="Arial" w:eastAsia="Arial" w:hAnsi="Arial" w:cs="Arial"/>
      <w:b/>
      <w:bCs/>
      <w:kern w:val="0"/>
      <w:sz w:val="28"/>
      <w:szCs w:val="28"/>
      <w:u w:val="single" w:color="000000"/>
      <w14:ligatures w14:val="none"/>
    </w:rPr>
  </w:style>
  <w:style w:type="paragraph" w:styleId="ListParagraph">
    <w:name w:val="List Paragraph"/>
    <w:basedOn w:val="Normal"/>
    <w:uiPriority w:val="1"/>
    <w:qFormat/>
    <w:rsid w:val="00781A1D"/>
    <w:pPr>
      <w:spacing w:line="293" w:lineRule="exact"/>
      <w:ind w:left="820" w:hanging="363"/>
    </w:pPr>
  </w:style>
  <w:style w:type="paragraph" w:customStyle="1" w:styleId="TableParagraph">
    <w:name w:val="Table Paragraph"/>
    <w:basedOn w:val="Normal"/>
    <w:uiPriority w:val="1"/>
    <w:qFormat/>
    <w:rsid w:val="00781A1D"/>
  </w:style>
  <w:style w:type="paragraph" w:styleId="Revision">
    <w:name w:val="Revision"/>
    <w:hidden/>
    <w:uiPriority w:val="99"/>
    <w:semiHidden/>
    <w:rsid w:val="00781A1D"/>
    <w:pPr>
      <w:spacing w:after="0" w:line="240" w:lineRule="auto"/>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ertsscb.proceduresonline.com/chapters/pr_contac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tssafeguardin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are-act-statutory-guidance/care-and-support-statutory-guid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hcl.info@hcl.co.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Redington\Hertfordshire%20Catering%20Ltd\HCL%20-%20Intranet%20-%20Sales%20&amp;%20Marketing\Marketing\001%20NEW%20HCL%20Brand%20Pack\LETTERHEAD\HCL%20Letterhead%20Form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6B9026034B4C9AD5DD52AF7055E5" ma:contentTypeVersion="20" ma:contentTypeDescription="Create a new document." ma:contentTypeScope="" ma:versionID="ee6834f8da70132a4a3efc1312db5c5b">
  <xsd:schema xmlns:xsd="http://www.w3.org/2001/XMLSchema" xmlns:xs="http://www.w3.org/2001/XMLSchema" xmlns:p="http://schemas.microsoft.com/office/2006/metadata/properties" xmlns:ns1="http://schemas.microsoft.com/sharepoint/v3" xmlns:ns2="570d33f5-4451-4698-a603-3ec573aef4a9" xmlns:ns3="2c08da7a-79a6-4945-bf0d-100cf2cd36b4" targetNamespace="http://schemas.microsoft.com/office/2006/metadata/properties" ma:root="true" ma:fieldsID="05226c42de93317df91a0bb00cb5aa95" ns1:_="" ns2:_="" ns3:_="">
    <xsd:import namespace="http://schemas.microsoft.com/sharepoint/v3"/>
    <xsd:import namespace="570d33f5-4451-4698-a603-3ec573aef4a9"/>
    <xsd:import namespace="2c08da7a-79a6-4945-bf0d-100cf2cd3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d33f5-4451-4698-a603-3ec573aef4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412d413-ad25-414b-9e95-01e1a6f95d00}" ma:internalName="TaxCatchAll" ma:showField="CatchAllData" ma:web="570d33f5-4451-4698-a603-3ec573aef4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08da7a-79a6-4945-bf0d-100cf2cd3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486186-1a7c-46dc-bde6-0eaca7d5ee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70d33f5-4451-4698-a603-3ec573aef4a9" xsi:nil="true"/>
    <lcf76f155ced4ddcb4097134ff3c332f xmlns="2c08da7a-79a6-4945-bf0d-100cf2cd36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803FEB-7AB3-44C2-9A97-78667F94C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d33f5-4451-4698-a603-3ec573aef4a9"/>
    <ds:schemaRef ds:uri="2c08da7a-79a6-4945-bf0d-100cf2cd3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30ED9-A241-42BE-994C-4422B3D83FAF}">
  <ds:schemaRefs>
    <ds:schemaRef ds:uri="http://schemas.microsoft.com/sharepoint/v3/contenttype/forms"/>
  </ds:schemaRefs>
</ds:datastoreItem>
</file>

<file path=customXml/itemProps3.xml><?xml version="1.0" encoding="utf-8"?>
<ds:datastoreItem xmlns:ds="http://schemas.openxmlformats.org/officeDocument/2006/customXml" ds:itemID="{685E5B9C-FFB9-4421-918B-699DCD86FB6D}">
  <ds:schemaRefs>
    <ds:schemaRef ds:uri="http://schemas.microsoft.com/office/2006/metadata/properties"/>
    <ds:schemaRef ds:uri="http://schemas.microsoft.com/office/infopath/2007/PartnerControls"/>
    <ds:schemaRef ds:uri="http://schemas.microsoft.com/sharepoint/v3"/>
    <ds:schemaRef ds:uri="570d33f5-4451-4698-a603-3ec573aef4a9"/>
    <ds:schemaRef ds:uri="2c08da7a-79a6-4945-bf0d-100cf2cd36b4"/>
  </ds:schemaRefs>
</ds:datastoreItem>
</file>

<file path=docProps/app.xml><?xml version="1.0" encoding="utf-8"?>
<Properties xmlns="http://schemas.openxmlformats.org/officeDocument/2006/extended-properties" xmlns:vt="http://schemas.openxmlformats.org/officeDocument/2006/docPropsVTypes">
  <Template>HCL Letterhead Formal Use</Template>
  <TotalTime>13</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Redington</dc:creator>
  <cp:keywords/>
  <dc:description/>
  <cp:lastModifiedBy>Vicky Alvedro</cp:lastModifiedBy>
  <cp:revision>18</cp:revision>
  <dcterms:created xsi:type="dcterms:W3CDTF">2024-04-23T12:24:00Z</dcterms:created>
  <dcterms:modified xsi:type="dcterms:W3CDTF">2024-04-23T12:37:00Z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0x010100BE156B9026034B4C9AD5DD52AF7055E5</vt:lpwstr>
  </property>
  <property fmtid="{D5CDD505-2E9C-101B-9397-08002B2CF9AE}" pid="3" name="MediaServiceImageTags">
    <vt:lpwstr/>
  </property>
</Properties>
</file>